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3F94" w14:textId="77777777" w:rsidR="00321FCA" w:rsidRPr="00C4261E" w:rsidRDefault="00321FCA" w:rsidP="00321FCA">
      <w:pPr>
        <w:spacing w:after="0" w:line="240" w:lineRule="auto"/>
        <w:ind w:left="7920" w:firstLine="720"/>
        <w:rPr>
          <w:rFonts w:ascii="Noto Sans" w:hAnsi="Noto Sans" w:cs="Arial"/>
          <w:b/>
          <w:sz w:val="24"/>
          <w:szCs w:val="24"/>
        </w:rPr>
      </w:pPr>
      <w:r w:rsidRPr="00C4261E">
        <w:rPr>
          <w:rFonts w:ascii="Noto Sans" w:hAnsi="Noto Sans" w:cs="Arial"/>
          <w:b/>
          <w:noProof/>
          <w:sz w:val="24"/>
          <w:szCs w:val="24"/>
          <w:lang w:val="en-US"/>
        </w:rPr>
        <w:drawing>
          <wp:inline distT="0" distB="0" distL="0" distR="0" wp14:anchorId="78AB24D7" wp14:editId="58B14F27">
            <wp:extent cx="333375" cy="695325"/>
            <wp:effectExtent l="0" t="0" r="9525" b="9525"/>
            <wp:docPr id="1" name="Picture 1" descr="C:\Users\jkuusu\Pictures\WaterAi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kuusu\Pictures\WaterAid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4CF55" w14:textId="5EFD7FF8" w:rsidR="00321FCA" w:rsidRPr="00C4261E" w:rsidRDefault="00E80A91" w:rsidP="00321FCA">
      <w:pPr>
        <w:spacing w:after="0" w:line="240" w:lineRule="auto"/>
        <w:jc w:val="center"/>
        <w:rPr>
          <w:rFonts w:ascii="Noto Sans" w:hAnsi="Noto Sans" w:cs="Arial"/>
          <w:b/>
          <w:sz w:val="24"/>
          <w:szCs w:val="24"/>
        </w:rPr>
      </w:pPr>
      <w:r w:rsidRPr="00C4261E">
        <w:rPr>
          <w:rFonts w:ascii="Noto Sans" w:hAnsi="Noto Sans" w:cs="Arial"/>
          <w:b/>
          <w:sz w:val="24"/>
          <w:szCs w:val="24"/>
        </w:rPr>
        <w:t>WATERAID NIGERIA</w:t>
      </w:r>
    </w:p>
    <w:p w14:paraId="54B2BD0E" w14:textId="6F71E29F" w:rsidR="00321FCA" w:rsidRDefault="00E80A91" w:rsidP="00FB6705">
      <w:pPr>
        <w:spacing w:after="0" w:line="240" w:lineRule="auto"/>
        <w:rPr>
          <w:rFonts w:ascii="Noto Sans" w:hAnsi="Noto Sans" w:cs="Arial"/>
          <w:b/>
          <w:sz w:val="24"/>
          <w:szCs w:val="24"/>
        </w:rPr>
      </w:pPr>
      <w:r w:rsidRPr="00C4261E">
        <w:rPr>
          <w:rFonts w:ascii="Noto Sans" w:hAnsi="Noto Sans" w:cs="Arial"/>
          <w:b/>
          <w:sz w:val="24"/>
          <w:szCs w:val="24"/>
        </w:rPr>
        <w:t>TERMS OF REFERENCE FOR</w:t>
      </w:r>
      <w:r w:rsidR="00D577E3" w:rsidRPr="00C4261E">
        <w:rPr>
          <w:rFonts w:ascii="Noto Sans" w:hAnsi="Noto Sans" w:cs="Arial"/>
          <w:b/>
          <w:sz w:val="24"/>
          <w:szCs w:val="24"/>
        </w:rPr>
        <w:t xml:space="preserve"> </w:t>
      </w:r>
      <w:r w:rsidR="00EA23F7" w:rsidRPr="00C4261E">
        <w:rPr>
          <w:rFonts w:ascii="Noto Sans" w:hAnsi="Noto Sans" w:cs="Arial"/>
          <w:b/>
          <w:sz w:val="24"/>
          <w:szCs w:val="24"/>
        </w:rPr>
        <w:t xml:space="preserve">CONSULTANCY TO DEVELOP </w:t>
      </w:r>
      <w:r w:rsidR="0085710E">
        <w:rPr>
          <w:rFonts w:ascii="Noto Sans" w:hAnsi="Noto Sans" w:cs="Arial"/>
          <w:b/>
          <w:sz w:val="24"/>
          <w:szCs w:val="24"/>
        </w:rPr>
        <w:t xml:space="preserve">A </w:t>
      </w:r>
      <w:r w:rsidR="006C33DE" w:rsidRPr="00C4261E">
        <w:rPr>
          <w:rFonts w:ascii="Noto Sans" w:hAnsi="Noto Sans" w:cs="Arial"/>
          <w:b/>
          <w:sz w:val="24"/>
          <w:szCs w:val="24"/>
        </w:rPr>
        <w:t>WATER</w:t>
      </w:r>
      <w:r w:rsidR="00084DAF" w:rsidRPr="00C4261E">
        <w:rPr>
          <w:rFonts w:ascii="Noto Sans" w:hAnsi="Noto Sans" w:cs="Arial"/>
          <w:b/>
          <w:sz w:val="24"/>
          <w:szCs w:val="24"/>
        </w:rPr>
        <w:t xml:space="preserve"> QUALITY</w:t>
      </w:r>
      <w:r w:rsidR="006C33DE" w:rsidRPr="00C4261E">
        <w:rPr>
          <w:rFonts w:ascii="Noto Sans" w:hAnsi="Noto Sans" w:cs="Arial"/>
          <w:b/>
          <w:sz w:val="24"/>
          <w:szCs w:val="24"/>
        </w:rPr>
        <w:t xml:space="preserve"> MONITORING AND SURVE</w:t>
      </w:r>
      <w:r w:rsidR="00084DAF" w:rsidRPr="00C4261E">
        <w:rPr>
          <w:rFonts w:ascii="Noto Sans" w:hAnsi="Noto Sans" w:cs="Arial"/>
          <w:b/>
          <w:sz w:val="24"/>
          <w:szCs w:val="24"/>
        </w:rPr>
        <w:t>I</w:t>
      </w:r>
      <w:r w:rsidR="006C33DE" w:rsidRPr="00C4261E">
        <w:rPr>
          <w:rFonts w:ascii="Noto Sans" w:hAnsi="Noto Sans" w:cs="Arial"/>
          <w:b/>
          <w:sz w:val="24"/>
          <w:szCs w:val="24"/>
        </w:rPr>
        <w:t xml:space="preserve">LLANCE FRAMEWORK </w:t>
      </w:r>
      <w:r w:rsidR="00666D6D" w:rsidRPr="00C4261E">
        <w:rPr>
          <w:rFonts w:ascii="Noto Sans" w:hAnsi="Noto Sans" w:cs="Arial"/>
          <w:b/>
          <w:sz w:val="24"/>
          <w:szCs w:val="24"/>
        </w:rPr>
        <w:t xml:space="preserve">FOR LAGOS </w:t>
      </w:r>
      <w:r w:rsidR="0085710E">
        <w:rPr>
          <w:rFonts w:ascii="Noto Sans" w:hAnsi="Noto Sans" w:cs="Arial"/>
          <w:b/>
          <w:sz w:val="24"/>
          <w:szCs w:val="24"/>
        </w:rPr>
        <w:t xml:space="preserve">STATE </w:t>
      </w:r>
      <w:r w:rsidR="00666D6D" w:rsidRPr="00C4261E">
        <w:rPr>
          <w:rFonts w:ascii="Noto Sans" w:hAnsi="Noto Sans" w:cs="Arial"/>
          <w:b/>
          <w:sz w:val="24"/>
          <w:szCs w:val="24"/>
        </w:rPr>
        <w:t xml:space="preserve">UNDER </w:t>
      </w:r>
      <w:r w:rsidR="0085710E">
        <w:rPr>
          <w:rFonts w:ascii="Noto Sans" w:hAnsi="Noto Sans" w:cs="Arial"/>
          <w:b/>
          <w:sz w:val="24"/>
          <w:szCs w:val="24"/>
        </w:rPr>
        <w:t xml:space="preserve">THE </w:t>
      </w:r>
      <w:r w:rsidR="00D577E3" w:rsidRPr="00C4261E">
        <w:rPr>
          <w:rFonts w:ascii="Noto Sans" w:hAnsi="Noto Sans" w:cs="Arial"/>
          <w:b/>
          <w:sz w:val="24"/>
          <w:szCs w:val="24"/>
        </w:rPr>
        <w:t xml:space="preserve">CHC YEAR </w:t>
      </w:r>
      <w:r w:rsidR="00AE3E5B" w:rsidRPr="00C4261E">
        <w:rPr>
          <w:rFonts w:ascii="Noto Sans" w:hAnsi="Noto Sans" w:cs="Arial"/>
          <w:b/>
          <w:sz w:val="24"/>
          <w:szCs w:val="24"/>
        </w:rPr>
        <w:t>3</w:t>
      </w:r>
      <w:r w:rsidR="00D577E3" w:rsidRPr="00C4261E">
        <w:rPr>
          <w:rFonts w:ascii="Noto Sans" w:hAnsi="Noto Sans" w:cs="Arial"/>
          <w:b/>
          <w:sz w:val="24"/>
          <w:szCs w:val="24"/>
        </w:rPr>
        <w:t xml:space="preserve"> STRENGTHENING WATER AND SANITATION DELIVERY</w:t>
      </w:r>
      <w:r w:rsidR="00892ECC" w:rsidRPr="00C4261E">
        <w:rPr>
          <w:rFonts w:ascii="Noto Sans" w:hAnsi="Noto Sans" w:cs="Arial"/>
          <w:b/>
          <w:sz w:val="24"/>
          <w:szCs w:val="24"/>
        </w:rPr>
        <w:t xml:space="preserve"> PROJECT </w:t>
      </w:r>
    </w:p>
    <w:p w14:paraId="69803DF9" w14:textId="77777777" w:rsidR="00C4261E" w:rsidRDefault="00C4261E" w:rsidP="00FB6705">
      <w:pPr>
        <w:spacing w:after="0" w:line="240" w:lineRule="auto"/>
        <w:rPr>
          <w:rFonts w:ascii="Noto Sans" w:hAnsi="Noto Sans" w:cs="Arial"/>
          <w:b/>
          <w:sz w:val="24"/>
          <w:szCs w:val="24"/>
        </w:rPr>
      </w:pPr>
    </w:p>
    <w:p w14:paraId="79EC3B3A" w14:textId="77777777" w:rsidR="00C4261E" w:rsidRPr="00C4261E" w:rsidRDefault="00C4261E" w:rsidP="00FB6705">
      <w:pPr>
        <w:spacing w:after="0" w:line="240" w:lineRule="auto"/>
        <w:rPr>
          <w:rFonts w:ascii="Noto Sans" w:hAnsi="Noto Sans" w:cs="Arial"/>
          <w:b/>
          <w:sz w:val="24"/>
          <w:szCs w:val="24"/>
        </w:rPr>
      </w:pPr>
    </w:p>
    <w:tbl>
      <w:tblPr>
        <w:tblStyle w:val="TableGrid"/>
        <w:tblW w:w="10956" w:type="dxa"/>
        <w:tblInd w:w="-966" w:type="dxa"/>
        <w:tblLook w:val="04A0" w:firstRow="1" w:lastRow="0" w:firstColumn="1" w:lastColumn="0" w:noHBand="0" w:noVBand="1"/>
      </w:tblPr>
      <w:tblGrid>
        <w:gridCol w:w="2130"/>
        <w:gridCol w:w="8826"/>
      </w:tblGrid>
      <w:tr w:rsidR="00892ECC" w:rsidRPr="00C4261E" w14:paraId="20EDDED3" w14:textId="77777777" w:rsidTr="00C4261E">
        <w:trPr>
          <w:trHeight w:val="810"/>
        </w:trPr>
        <w:tc>
          <w:tcPr>
            <w:tcW w:w="2130" w:type="dxa"/>
          </w:tcPr>
          <w:p w14:paraId="41576F58" w14:textId="6BD58E5B" w:rsidR="00892ECC" w:rsidRPr="00C4261E" w:rsidRDefault="004C6543" w:rsidP="00BF2C51">
            <w:pPr>
              <w:spacing w:after="0" w:line="24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sz w:val="24"/>
                <w:szCs w:val="24"/>
              </w:rPr>
              <w:t>Project title and reference</w:t>
            </w:r>
          </w:p>
        </w:tc>
        <w:tc>
          <w:tcPr>
            <w:tcW w:w="8826" w:type="dxa"/>
          </w:tcPr>
          <w:p w14:paraId="680B9F5F" w14:textId="79A9DF1E" w:rsidR="00892ECC" w:rsidRPr="00C4261E" w:rsidRDefault="00D577E3" w:rsidP="00BF2C51">
            <w:pPr>
              <w:spacing w:after="0" w:line="24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sz w:val="24"/>
                <w:szCs w:val="24"/>
              </w:rPr>
              <w:t>Strengthening Water and Sanitation Delivery</w:t>
            </w:r>
            <w:r w:rsidR="009325BA" w:rsidRPr="00C4261E">
              <w:rPr>
                <w:rFonts w:ascii="Noto Sans" w:hAnsi="Noto Sans" w:cs="Arial"/>
                <w:b/>
                <w:sz w:val="24"/>
                <w:szCs w:val="24"/>
              </w:rPr>
              <w:t xml:space="preserve"> Project</w:t>
            </w:r>
            <w:r w:rsidR="004C6543" w:rsidRPr="00C4261E">
              <w:rPr>
                <w:rFonts w:ascii="Noto Sans" w:hAnsi="Noto Sans" w:cs="Arial"/>
                <w:b/>
                <w:sz w:val="24"/>
                <w:szCs w:val="24"/>
              </w:rPr>
              <w:t xml:space="preserve"> </w:t>
            </w:r>
            <w:r w:rsidR="00084DAF" w:rsidRPr="00C4261E">
              <w:rPr>
                <w:rFonts w:ascii="Noto Sans" w:hAnsi="Noto Sans" w:cs="Arial"/>
                <w:b/>
                <w:sz w:val="24"/>
                <w:szCs w:val="24"/>
              </w:rPr>
              <w:t xml:space="preserve">Water Quality Monitoring and Surveillance Framework </w:t>
            </w:r>
            <w:r w:rsidR="00CB5213" w:rsidRPr="00C4261E">
              <w:rPr>
                <w:rFonts w:ascii="Noto Sans" w:hAnsi="Noto Sans" w:cs="Arial"/>
                <w:b/>
                <w:sz w:val="24"/>
                <w:szCs w:val="24"/>
              </w:rPr>
              <w:t>for Lagos</w:t>
            </w:r>
          </w:p>
        </w:tc>
      </w:tr>
      <w:tr w:rsidR="00321FCA" w:rsidRPr="00C4261E" w14:paraId="72F89ED4" w14:textId="77777777" w:rsidTr="00C4261E">
        <w:tc>
          <w:tcPr>
            <w:tcW w:w="2130" w:type="dxa"/>
          </w:tcPr>
          <w:p w14:paraId="6089F9ED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Background</w:t>
            </w:r>
          </w:p>
          <w:p w14:paraId="2845D88F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1A91A92A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6113611C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F81597F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60532D4F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71FE172C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BCBED45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195A3454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4964033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0329BB86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730BB2BB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22D4B2D6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54DD92BC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53530BB7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3F54805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63D8A7CE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09AA6853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6970ED80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2C542DEE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472C28D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b/>
                <w:bCs/>
                <w:sz w:val="24"/>
                <w:szCs w:val="24"/>
              </w:rPr>
            </w:pPr>
          </w:p>
        </w:tc>
        <w:tc>
          <w:tcPr>
            <w:tcW w:w="8826" w:type="dxa"/>
          </w:tcPr>
          <w:p w14:paraId="68326F82" w14:textId="1C800413" w:rsidR="005454F2" w:rsidRPr="00C4261E" w:rsidRDefault="004C6543" w:rsidP="004C654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Lagos State is one of the fastest-growing coastal cities in Sub-Saharan Africa, with an estimated population of</w:t>
            </w:r>
            <w:r w:rsidR="004C304D" w:rsidRPr="00C4261E">
              <w:rPr>
                <w:rFonts w:ascii="Noto Sans" w:hAnsi="Noto Sans" w:cs="Arial"/>
                <w:sz w:val="24"/>
                <w:szCs w:val="24"/>
              </w:rPr>
              <w:t xml:space="preserve"> over</w:t>
            </w:r>
            <w:r w:rsidRPr="00C4261E">
              <w:rPr>
                <w:rFonts w:ascii="Noto Sans" w:hAnsi="Noto Sans" w:cs="Arial"/>
                <w:sz w:val="24"/>
                <w:szCs w:val="24"/>
              </w:rPr>
              <w:t xml:space="preserve"> 2</w:t>
            </w:r>
            <w:r w:rsidR="0085710E">
              <w:rPr>
                <w:rFonts w:ascii="Noto Sans" w:hAnsi="Noto Sans" w:cs="Arial"/>
                <w:sz w:val="24"/>
                <w:szCs w:val="24"/>
              </w:rPr>
              <w:t>3</w:t>
            </w:r>
            <w:r w:rsidRPr="00C4261E">
              <w:rPr>
                <w:rFonts w:ascii="Noto Sans" w:hAnsi="Noto Sans" w:cs="Arial"/>
                <w:sz w:val="24"/>
                <w:szCs w:val="24"/>
              </w:rPr>
              <w:t xml:space="preserve"> million people. </w:t>
            </w:r>
            <w:r w:rsidR="00071605" w:rsidRPr="00C4261E">
              <w:rPr>
                <w:rFonts w:ascii="Noto Sans" w:hAnsi="Noto Sans" w:cs="Arial"/>
                <w:sz w:val="24"/>
                <w:szCs w:val="24"/>
              </w:rPr>
              <w:t>The</w:t>
            </w:r>
            <w:r w:rsidR="00856D24" w:rsidRPr="00C4261E">
              <w:rPr>
                <w:rFonts w:ascii="Noto Sans" w:hAnsi="Noto Sans" w:cs="Arial"/>
                <w:sz w:val="24"/>
                <w:szCs w:val="24"/>
              </w:rPr>
              <w:t xml:space="preserve"> huge population,</w:t>
            </w:r>
            <w:r w:rsidR="00071605" w:rsidRPr="00C4261E">
              <w:rPr>
                <w:rFonts w:ascii="Noto Sans" w:hAnsi="Noto Sans" w:cs="Arial"/>
                <w:sz w:val="24"/>
                <w:szCs w:val="24"/>
              </w:rPr>
              <w:t xml:space="preserve"> industrialised nature</w:t>
            </w:r>
            <w:r w:rsidR="005367F1" w:rsidRPr="00C4261E">
              <w:rPr>
                <w:rFonts w:ascii="Noto Sans" w:hAnsi="Noto Sans" w:cs="Arial"/>
                <w:sz w:val="24"/>
                <w:szCs w:val="24"/>
              </w:rPr>
              <w:t xml:space="preserve"> and environmental factor</w:t>
            </w:r>
            <w:r w:rsidR="00AE5682" w:rsidRPr="00C4261E">
              <w:rPr>
                <w:rFonts w:ascii="Noto Sans" w:hAnsi="Noto Sans" w:cs="Arial"/>
                <w:sz w:val="24"/>
                <w:szCs w:val="24"/>
              </w:rPr>
              <w:t xml:space="preserve">s in Lagos predisposes the state </w:t>
            </w:r>
            <w:r w:rsidR="009A5A2E" w:rsidRPr="00C4261E">
              <w:rPr>
                <w:rFonts w:ascii="Noto Sans" w:hAnsi="Noto Sans" w:cs="Arial"/>
                <w:sz w:val="24"/>
                <w:szCs w:val="24"/>
              </w:rPr>
              <w:t>to w</w:t>
            </w:r>
            <w:r w:rsidR="00400663" w:rsidRPr="00C4261E">
              <w:rPr>
                <w:rFonts w:ascii="Noto Sans" w:hAnsi="Noto Sans" w:cs="Arial"/>
                <w:sz w:val="24"/>
                <w:szCs w:val="24"/>
              </w:rPr>
              <w:t>ater quality</w:t>
            </w:r>
            <w:r w:rsidR="009A5A2E" w:rsidRPr="00C4261E">
              <w:rPr>
                <w:rFonts w:ascii="Noto Sans" w:hAnsi="Noto Sans" w:cs="Arial"/>
                <w:sz w:val="24"/>
                <w:szCs w:val="24"/>
              </w:rPr>
              <w:t xml:space="preserve"> issues.</w:t>
            </w:r>
            <w:r w:rsidR="00400663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2A7EF5" w:rsidRPr="00C4261E">
              <w:rPr>
                <w:rFonts w:ascii="Noto Sans" w:hAnsi="Noto Sans" w:cs="Arial"/>
                <w:sz w:val="24"/>
                <w:szCs w:val="24"/>
              </w:rPr>
              <w:t>Factors such as</w:t>
            </w:r>
            <w:r w:rsidRPr="00C4261E">
              <w:rPr>
                <w:rFonts w:ascii="Noto Sans" w:hAnsi="Noto Sans" w:cs="Arial"/>
                <w:sz w:val="24"/>
                <w:szCs w:val="24"/>
              </w:rPr>
              <w:t xml:space="preserve"> saline intrusion, open defecation (OD), flooding, and indiscriminate waste disposal </w:t>
            </w:r>
            <w:r w:rsidR="00EF0AD1" w:rsidRPr="00C4261E">
              <w:rPr>
                <w:rFonts w:ascii="Noto Sans" w:hAnsi="Noto Sans" w:cs="Arial"/>
                <w:sz w:val="24"/>
                <w:szCs w:val="24"/>
              </w:rPr>
              <w:t>are actively ongoing</w:t>
            </w:r>
            <w:r w:rsidR="007C2348" w:rsidRPr="00C4261E">
              <w:rPr>
                <w:rFonts w:ascii="Noto Sans" w:hAnsi="Noto Sans" w:cs="Arial"/>
                <w:sz w:val="24"/>
                <w:szCs w:val="24"/>
              </w:rPr>
              <w:t xml:space="preserve"> in different parts of the State</w:t>
            </w:r>
            <w:r w:rsidR="00AC4C4C" w:rsidRPr="00C4261E">
              <w:rPr>
                <w:rFonts w:ascii="Noto Sans" w:hAnsi="Noto Sans" w:cs="Arial"/>
                <w:sz w:val="24"/>
                <w:szCs w:val="24"/>
              </w:rPr>
              <w:t xml:space="preserve"> and affect water </w:t>
            </w:r>
            <w:r w:rsidR="00225744" w:rsidRPr="00C4261E">
              <w:rPr>
                <w:rFonts w:ascii="Noto Sans" w:hAnsi="Noto Sans" w:cs="Arial"/>
                <w:sz w:val="24"/>
                <w:szCs w:val="24"/>
              </w:rPr>
              <w:t>quality</w:t>
            </w:r>
            <w:r w:rsidR="0085710E">
              <w:rPr>
                <w:rFonts w:ascii="Noto Sans" w:hAnsi="Noto Sans" w:cs="Arial"/>
                <w:sz w:val="24"/>
                <w:szCs w:val="24"/>
              </w:rPr>
              <w:t xml:space="preserve"> both surface and ground</w:t>
            </w:r>
            <w:r w:rsidRPr="00C4261E">
              <w:rPr>
                <w:rFonts w:ascii="Noto Sans" w:hAnsi="Noto Sans" w:cs="Arial"/>
                <w:sz w:val="24"/>
                <w:szCs w:val="24"/>
              </w:rPr>
              <w:t>.</w:t>
            </w:r>
            <w:r w:rsidR="008F51A1" w:rsidRPr="00C4261E">
              <w:rPr>
                <w:rFonts w:ascii="Noto Sans" w:hAnsi="Noto Sans" w:cs="Arial"/>
                <w:sz w:val="24"/>
                <w:szCs w:val="24"/>
              </w:rPr>
              <w:t xml:space="preserve"> Water quality test</w:t>
            </w:r>
            <w:r w:rsidR="00B94086" w:rsidRPr="00C4261E">
              <w:rPr>
                <w:rFonts w:ascii="Noto Sans" w:hAnsi="Noto Sans" w:cs="Arial"/>
                <w:sz w:val="24"/>
                <w:szCs w:val="24"/>
              </w:rPr>
              <w:t xml:space="preserve">s conducted by WaterAid Nigeria in parts of the State </w:t>
            </w:r>
            <w:r w:rsidR="004E6759" w:rsidRPr="00C4261E">
              <w:rPr>
                <w:rFonts w:ascii="Noto Sans" w:hAnsi="Noto Sans" w:cs="Arial"/>
                <w:sz w:val="24"/>
                <w:szCs w:val="24"/>
              </w:rPr>
              <w:t xml:space="preserve">as part of its </w:t>
            </w:r>
            <w:r w:rsidR="00AA1AB4" w:rsidRPr="00C4261E">
              <w:rPr>
                <w:rFonts w:ascii="Noto Sans" w:hAnsi="Noto Sans" w:cs="Arial"/>
                <w:sz w:val="24"/>
                <w:szCs w:val="24"/>
              </w:rPr>
              <w:t xml:space="preserve">water quality </w:t>
            </w:r>
            <w:r w:rsidR="00EB51B5" w:rsidRPr="00C4261E">
              <w:rPr>
                <w:rFonts w:ascii="Noto Sans" w:hAnsi="Noto Sans" w:cs="Arial"/>
                <w:sz w:val="24"/>
                <w:szCs w:val="24"/>
              </w:rPr>
              <w:t>testing policy</w:t>
            </w:r>
            <w:r w:rsidR="00BE72C7" w:rsidRPr="00C4261E">
              <w:rPr>
                <w:rFonts w:ascii="Noto Sans" w:hAnsi="Noto Sans" w:cs="Arial"/>
                <w:sz w:val="24"/>
                <w:szCs w:val="24"/>
              </w:rPr>
              <w:t xml:space="preserve"> indicates microbial, inorganic</w:t>
            </w:r>
            <w:r w:rsidR="00EE243E" w:rsidRPr="00C4261E">
              <w:rPr>
                <w:rFonts w:ascii="Noto Sans" w:hAnsi="Noto Sans" w:cs="Arial"/>
                <w:sz w:val="24"/>
                <w:szCs w:val="24"/>
              </w:rPr>
              <w:t xml:space="preserve"> contaminants and nuisances</w:t>
            </w:r>
            <w:r w:rsidR="00440849" w:rsidRPr="00C4261E">
              <w:rPr>
                <w:rFonts w:ascii="Noto Sans" w:hAnsi="Noto Sans" w:cs="Arial"/>
                <w:sz w:val="24"/>
                <w:szCs w:val="24"/>
              </w:rPr>
              <w:t xml:space="preserve"> affect</w:t>
            </w:r>
            <w:r w:rsidR="0020755E" w:rsidRPr="00C4261E">
              <w:rPr>
                <w:rFonts w:ascii="Noto Sans" w:hAnsi="Noto Sans" w:cs="Arial"/>
                <w:sz w:val="24"/>
                <w:szCs w:val="24"/>
              </w:rPr>
              <w:t xml:space="preserve"> most of the </w:t>
            </w:r>
            <w:r w:rsidR="005729BF" w:rsidRPr="00C4261E">
              <w:rPr>
                <w:rFonts w:ascii="Noto Sans" w:hAnsi="Noto Sans" w:cs="Arial"/>
                <w:sz w:val="24"/>
                <w:szCs w:val="24"/>
              </w:rPr>
              <w:t>tested facilities.</w:t>
            </w:r>
            <w:r w:rsidR="00225744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</w:p>
          <w:p w14:paraId="16570397" w14:textId="101D5176" w:rsidR="006C04EE" w:rsidRPr="00C4261E" w:rsidRDefault="006C04EE" w:rsidP="004C654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2AB90B81" w14:textId="115422DC" w:rsidR="008A1295" w:rsidRPr="00C4261E" w:rsidRDefault="008A1295" w:rsidP="004C654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 xml:space="preserve">Lagos State Agencies </w:t>
            </w:r>
            <w:r w:rsidR="00DA2427" w:rsidRPr="00C4261E">
              <w:rPr>
                <w:rFonts w:ascii="Noto Sans" w:hAnsi="Noto Sans" w:cs="Arial"/>
                <w:sz w:val="24"/>
                <w:szCs w:val="24"/>
              </w:rPr>
              <w:t>involved in water quality testing include</w:t>
            </w:r>
            <w:r w:rsidR="00E94EF7" w:rsidRPr="00C4261E">
              <w:rPr>
                <w:rFonts w:ascii="Noto Sans" w:hAnsi="Noto Sans" w:cs="Arial"/>
                <w:sz w:val="24"/>
                <w:szCs w:val="24"/>
              </w:rPr>
              <w:t xml:space="preserve"> Lagos State Water Regulatory Commission</w:t>
            </w:r>
            <w:r w:rsidR="00C3276F" w:rsidRPr="00C4261E">
              <w:rPr>
                <w:rFonts w:ascii="Noto Sans" w:hAnsi="Noto Sans" w:cs="Arial"/>
                <w:sz w:val="24"/>
                <w:szCs w:val="24"/>
              </w:rPr>
              <w:t xml:space="preserve"> (LASWARCO)</w:t>
            </w:r>
            <w:r w:rsidR="00E94EF7" w:rsidRPr="00C4261E">
              <w:rPr>
                <w:rFonts w:ascii="Noto Sans" w:hAnsi="Noto Sans" w:cs="Arial"/>
                <w:sz w:val="24"/>
                <w:szCs w:val="24"/>
              </w:rPr>
              <w:t xml:space="preserve">, </w:t>
            </w:r>
            <w:r w:rsidR="004173A0" w:rsidRPr="00C4261E">
              <w:rPr>
                <w:rFonts w:ascii="Noto Sans" w:hAnsi="Noto Sans" w:cs="Arial"/>
                <w:sz w:val="24"/>
                <w:szCs w:val="24"/>
              </w:rPr>
              <w:t>Lagos State Environmental Protection Agency, Drug Quality Control Laboratory of the Ministry of Health, and Lagos Water Corporation</w:t>
            </w:r>
            <w:r w:rsidR="00D80E61" w:rsidRPr="00C4261E">
              <w:rPr>
                <w:rFonts w:ascii="Noto Sans" w:hAnsi="Noto Sans" w:cs="Arial"/>
                <w:sz w:val="24"/>
                <w:szCs w:val="24"/>
              </w:rPr>
              <w:t xml:space="preserve">. </w:t>
            </w:r>
            <w:r w:rsidR="00EE00BF" w:rsidRPr="00C4261E">
              <w:rPr>
                <w:rFonts w:ascii="Noto Sans" w:hAnsi="Noto Sans" w:cs="Arial"/>
                <w:sz w:val="24"/>
                <w:szCs w:val="24"/>
              </w:rPr>
              <w:t xml:space="preserve">The </w:t>
            </w:r>
            <w:r w:rsidR="002C1691" w:rsidRPr="00C4261E">
              <w:rPr>
                <w:rFonts w:ascii="Noto Sans" w:hAnsi="Noto Sans" w:cs="Arial"/>
                <w:sz w:val="24"/>
                <w:szCs w:val="24"/>
              </w:rPr>
              <w:t xml:space="preserve">Lagos State WASH Policy 2024, lists water quality </w:t>
            </w:r>
            <w:proofErr w:type="gramStart"/>
            <w:r w:rsidR="009E5FDC">
              <w:rPr>
                <w:rFonts w:ascii="Noto Sans" w:hAnsi="Noto Sans" w:cs="Arial"/>
                <w:sz w:val="24"/>
                <w:szCs w:val="24"/>
              </w:rPr>
              <w:t xml:space="preserve">surveillance </w:t>
            </w:r>
            <w:r w:rsidR="008D7748" w:rsidRPr="00C4261E">
              <w:rPr>
                <w:rFonts w:ascii="Noto Sans" w:hAnsi="Noto Sans" w:cs="Arial"/>
                <w:sz w:val="24"/>
                <w:szCs w:val="24"/>
              </w:rPr>
              <w:t xml:space="preserve"> as</w:t>
            </w:r>
            <w:proofErr w:type="gramEnd"/>
            <w:r w:rsidR="008D7748" w:rsidRPr="00C4261E">
              <w:rPr>
                <w:rFonts w:ascii="Noto Sans" w:hAnsi="Noto Sans" w:cs="Arial"/>
                <w:sz w:val="24"/>
                <w:szCs w:val="24"/>
              </w:rPr>
              <w:t xml:space="preserve"> one of the conflicting roles </w:t>
            </w:r>
            <w:r w:rsidR="00B31F95" w:rsidRPr="00C4261E">
              <w:rPr>
                <w:rFonts w:ascii="Noto Sans" w:hAnsi="Noto Sans" w:cs="Arial"/>
                <w:sz w:val="24"/>
                <w:szCs w:val="24"/>
              </w:rPr>
              <w:t xml:space="preserve">in institutional arrangements, but proposes </w:t>
            </w:r>
            <w:r w:rsidR="00710AE9" w:rsidRPr="00C4261E">
              <w:rPr>
                <w:rFonts w:ascii="Noto Sans" w:hAnsi="Noto Sans" w:cs="Arial"/>
                <w:sz w:val="24"/>
                <w:szCs w:val="24"/>
              </w:rPr>
              <w:t>that while Drug Quality Control Labor</w:t>
            </w:r>
            <w:r w:rsidR="00DD1978" w:rsidRPr="00C4261E">
              <w:rPr>
                <w:rFonts w:ascii="Noto Sans" w:hAnsi="Noto Sans" w:cs="Arial"/>
                <w:sz w:val="24"/>
                <w:szCs w:val="24"/>
              </w:rPr>
              <w:t>atory should</w:t>
            </w:r>
            <w:r w:rsidR="003C7A00" w:rsidRPr="00C4261E">
              <w:rPr>
                <w:rFonts w:ascii="Noto Sans" w:hAnsi="Noto Sans" w:cs="Arial"/>
                <w:sz w:val="24"/>
                <w:szCs w:val="24"/>
              </w:rPr>
              <w:t xml:space="preserve"> be equipped for surveillance </w:t>
            </w:r>
            <w:r w:rsidR="00AA5F9F" w:rsidRPr="00C4261E">
              <w:rPr>
                <w:rFonts w:ascii="Noto Sans" w:hAnsi="Noto Sans" w:cs="Arial"/>
                <w:sz w:val="24"/>
                <w:szCs w:val="24"/>
              </w:rPr>
              <w:t xml:space="preserve">on state-wide </w:t>
            </w:r>
            <w:r w:rsidR="00432907" w:rsidRPr="00C4261E">
              <w:rPr>
                <w:rFonts w:ascii="Noto Sans" w:hAnsi="Noto Sans" w:cs="Arial"/>
                <w:sz w:val="24"/>
                <w:szCs w:val="24"/>
              </w:rPr>
              <w:t>water su</w:t>
            </w:r>
            <w:r w:rsidR="00A63FDD" w:rsidRPr="00C4261E">
              <w:rPr>
                <w:rFonts w:ascii="Noto Sans" w:hAnsi="Noto Sans" w:cs="Arial"/>
                <w:sz w:val="24"/>
                <w:szCs w:val="24"/>
              </w:rPr>
              <w:t>pply services</w:t>
            </w:r>
            <w:r w:rsidR="00C3276F" w:rsidRPr="00C4261E">
              <w:rPr>
                <w:rFonts w:ascii="Noto Sans" w:hAnsi="Noto Sans" w:cs="Arial"/>
                <w:sz w:val="24"/>
                <w:szCs w:val="24"/>
              </w:rPr>
              <w:t>, LASWARCO</w:t>
            </w:r>
            <w:r w:rsidR="00CD3833" w:rsidRPr="00C4261E">
              <w:rPr>
                <w:rFonts w:ascii="Noto Sans" w:hAnsi="Noto Sans" w:cs="Arial"/>
                <w:sz w:val="24"/>
                <w:szCs w:val="24"/>
              </w:rPr>
              <w:t xml:space="preserve"> still has its monitoring role. </w:t>
            </w:r>
            <w:r w:rsidR="00C80D1A" w:rsidRPr="00C4261E">
              <w:rPr>
                <w:rFonts w:ascii="Noto Sans" w:hAnsi="Noto Sans" w:cs="Arial"/>
                <w:sz w:val="24"/>
                <w:szCs w:val="24"/>
              </w:rPr>
              <w:t xml:space="preserve">However, despite this role clarification by </w:t>
            </w:r>
            <w:r w:rsidR="00C860FA" w:rsidRPr="00C4261E">
              <w:rPr>
                <w:rFonts w:ascii="Noto Sans" w:hAnsi="Noto Sans" w:cs="Arial"/>
                <w:sz w:val="24"/>
                <w:szCs w:val="24"/>
              </w:rPr>
              <w:t xml:space="preserve">the Policy, the State does not have a water quality monitoring and surveillance framework </w:t>
            </w:r>
            <w:r w:rsidR="00B56E06" w:rsidRPr="00C4261E">
              <w:rPr>
                <w:rFonts w:ascii="Noto Sans" w:hAnsi="Noto Sans" w:cs="Arial"/>
                <w:sz w:val="24"/>
                <w:szCs w:val="24"/>
              </w:rPr>
              <w:t>that should guide water quality assurance in</w:t>
            </w:r>
            <w:r w:rsidR="00001720" w:rsidRPr="00C4261E">
              <w:rPr>
                <w:rFonts w:ascii="Noto Sans" w:hAnsi="Noto Sans" w:cs="Arial"/>
                <w:sz w:val="24"/>
                <w:szCs w:val="24"/>
              </w:rPr>
              <w:t xml:space="preserve"> the State.</w:t>
            </w:r>
            <w:r w:rsidR="008C5268" w:rsidRPr="00C4261E">
              <w:rPr>
                <w:rFonts w:ascii="Noto Sans" w:hAnsi="Noto Sans" w:cs="Arial"/>
                <w:sz w:val="24"/>
                <w:szCs w:val="24"/>
              </w:rPr>
              <w:t xml:space="preserve"> This gap </w:t>
            </w:r>
            <w:r w:rsidR="007F1C45" w:rsidRPr="00C4261E">
              <w:rPr>
                <w:rFonts w:ascii="Noto Sans" w:hAnsi="Noto Sans" w:cs="Arial"/>
                <w:sz w:val="24"/>
                <w:szCs w:val="24"/>
              </w:rPr>
              <w:t xml:space="preserve">was highlighted </w:t>
            </w:r>
            <w:r w:rsidR="00EB3962" w:rsidRPr="00C4261E">
              <w:rPr>
                <w:rFonts w:ascii="Noto Sans" w:hAnsi="Noto Sans" w:cs="Arial"/>
                <w:sz w:val="24"/>
                <w:szCs w:val="24"/>
              </w:rPr>
              <w:t xml:space="preserve">during the </w:t>
            </w:r>
            <w:r w:rsidR="0090415D" w:rsidRPr="00C4261E">
              <w:rPr>
                <w:rFonts w:ascii="Noto Sans" w:hAnsi="Noto Sans" w:cs="Arial"/>
                <w:sz w:val="24"/>
                <w:szCs w:val="24"/>
              </w:rPr>
              <w:t>first edition of the National Water Quality</w:t>
            </w:r>
            <w:r w:rsidR="00C3276F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90415D" w:rsidRPr="00C4261E">
              <w:rPr>
                <w:rFonts w:ascii="Noto Sans" w:hAnsi="Noto Sans" w:cs="Arial"/>
                <w:sz w:val="24"/>
                <w:szCs w:val="24"/>
              </w:rPr>
              <w:t xml:space="preserve">Conference </w:t>
            </w:r>
            <w:r w:rsidR="00843660" w:rsidRPr="00C4261E">
              <w:rPr>
                <w:rFonts w:ascii="Noto Sans" w:hAnsi="Noto Sans" w:cs="Arial"/>
                <w:sz w:val="24"/>
                <w:szCs w:val="24"/>
              </w:rPr>
              <w:t xml:space="preserve">held in </w:t>
            </w:r>
            <w:r w:rsidR="0085710E">
              <w:rPr>
                <w:rFonts w:ascii="Noto Sans" w:hAnsi="Noto Sans" w:cs="Arial"/>
                <w:sz w:val="24"/>
                <w:szCs w:val="24"/>
              </w:rPr>
              <w:t xml:space="preserve">Abuja in February </w:t>
            </w:r>
            <w:r w:rsidR="00623E17" w:rsidRPr="00C4261E">
              <w:rPr>
                <w:rFonts w:ascii="Noto Sans" w:hAnsi="Noto Sans" w:cs="Arial"/>
                <w:sz w:val="24"/>
                <w:szCs w:val="24"/>
              </w:rPr>
              <w:t>2025.</w:t>
            </w:r>
            <w:r w:rsidR="0085710E">
              <w:rPr>
                <w:rFonts w:ascii="Noto Sans" w:hAnsi="Noto Sans" w:cs="Arial"/>
                <w:sz w:val="24"/>
                <w:szCs w:val="24"/>
              </w:rPr>
              <w:t xml:space="preserve"> The outcome of that conference agitated the minds of Lagos state participants at the conference </w:t>
            </w:r>
            <w:r w:rsidR="009E5FDC">
              <w:rPr>
                <w:rFonts w:ascii="Noto Sans" w:hAnsi="Noto Sans" w:cs="Arial"/>
                <w:sz w:val="24"/>
                <w:szCs w:val="24"/>
              </w:rPr>
              <w:t>who</w:t>
            </w:r>
            <w:r w:rsidR="0085710E">
              <w:rPr>
                <w:rFonts w:ascii="Noto Sans" w:hAnsi="Noto Sans" w:cs="Arial"/>
                <w:sz w:val="24"/>
                <w:szCs w:val="24"/>
              </w:rPr>
              <w:t xml:space="preserve"> approached WaterAid to support in the development of the framework.</w:t>
            </w:r>
          </w:p>
          <w:p w14:paraId="1F8F0719" w14:textId="54263B49" w:rsidR="000A4245" w:rsidRPr="00C4261E" w:rsidRDefault="000A4245" w:rsidP="004C654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48157545" w14:textId="63CA1B33" w:rsidR="0064663E" w:rsidRPr="00C4261E" w:rsidRDefault="0046087F" w:rsidP="00795D11">
            <w:pPr>
              <w:spacing w:after="0" w:line="240" w:lineRule="auto"/>
              <w:rPr>
                <w:rFonts w:ascii="Noto Sans" w:eastAsia="Arial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As part of WaterAid’s systems strengthening objective</w:t>
            </w:r>
            <w:r w:rsidR="009E5FDC">
              <w:rPr>
                <w:rFonts w:ascii="Noto Sans" w:hAnsi="Noto Sans" w:cs="Arial"/>
                <w:sz w:val="24"/>
                <w:szCs w:val="24"/>
              </w:rPr>
              <w:t>s</w:t>
            </w:r>
            <w:r w:rsidR="009B10F1" w:rsidRPr="00C4261E">
              <w:rPr>
                <w:rFonts w:ascii="Noto Sans" w:hAnsi="Noto Sans" w:cs="Arial"/>
                <w:sz w:val="24"/>
                <w:szCs w:val="24"/>
              </w:rPr>
              <w:t xml:space="preserve"> to enhance </w:t>
            </w:r>
            <w:r w:rsidR="00294AD0" w:rsidRPr="00C4261E">
              <w:rPr>
                <w:rFonts w:ascii="Noto Sans" w:hAnsi="Noto Sans" w:cs="Arial"/>
                <w:sz w:val="24"/>
                <w:szCs w:val="24"/>
              </w:rPr>
              <w:t>policy environment</w:t>
            </w:r>
            <w:r w:rsidR="00981908" w:rsidRPr="00C4261E">
              <w:rPr>
                <w:rFonts w:ascii="Noto Sans" w:hAnsi="Noto Sans" w:cs="Arial"/>
                <w:sz w:val="24"/>
                <w:szCs w:val="24"/>
              </w:rPr>
              <w:t>,</w:t>
            </w:r>
            <w:r w:rsidR="005A2249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9E5FDC">
              <w:rPr>
                <w:rFonts w:ascii="Noto Sans" w:hAnsi="Noto Sans" w:cs="Arial"/>
                <w:sz w:val="24"/>
                <w:szCs w:val="24"/>
              </w:rPr>
              <w:t xml:space="preserve">strengthen </w:t>
            </w:r>
            <w:r w:rsidR="005A2249" w:rsidRPr="00C4261E">
              <w:rPr>
                <w:rFonts w:ascii="Noto Sans" w:hAnsi="Noto Sans" w:cs="Arial"/>
                <w:sz w:val="24"/>
                <w:szCs w:val="24"/>
              </w:rPr>
              <w:t xml:space="preserve">capacity </w:t>
            </w:r>
            <w:r w:rsidR="00317B98" w:rsidRPr="00C4261E">
              <w:rPr>
                <w:rFonts w:ascii="Noto Sans" w:hAnsi="Noto Sans" w:cs="Arial"/>
                <w:sz w:val="24"/>
                <w:szCs w:val="24"/>
              </w:rPr>
              <w:t xml:space="preserve">and </w:t>
            </w:r>
            <w:r w:rsidR="009E5FDC">
              <w:rPr>
                <w:rFonts w:ascii="Noto Sans" w:hAnsi="Noto Sans" w:cs="Arial"/>
                <w:sz w:val="24"/>
                <w:szCs w:val="24"/>
              </w:rPr>
              <w:t xml:space="preserve">enable effective, streamlined </w:t>
            </w:r>
            <w:r w:rsidR="00317B98" w:rsidRPr="00C4261E">
              <w:rPr>
                <w:rFonts w:ascii="Noto Sans" w:hAnsi="Noto Sans" w:cs="Arial"/>
                <w:sz w:val="24"/>
                <w:szCs w:val="24"/>
              </w:rPr>
              <w:lastRenderedPageBreak/>
              <w:t xml:space="preserve">institutional </w:t>
            </w:r>
            <w:r w:rsidR="00294AD0" w:rsidRPr="00C4261E">
              <w:rPr>
                <w:rFonts w:ascii="Noto Sans" w:hAnsi="Noto Sans" w:cs="Arial"/>
                <w:sz w:val="24"/>
                <w:szCs w:val="24"/>
              </w:rPr>
              <w:t>arrangements</w:t>
            </w:r>
            <w:r w:rsidR="009E5FDC">
              <w:rPr>
                <w:rFonts w:ascii="Noto Sans" w:hAnsi="Noto Sans" w:cs="Arial"/>
                <w:sz w:val="24"/>
                <w:szCs w:val="24"/>
              </w:rPr>
              <w:t xml:space="preserve"> within the </w:t>
            </w:r>
            <w:r w:rsidR="00392741">
              <w:rPr>
                <w:rFonts w:ascii="Noto Sans" w:hAnsi="Noto Sans" w:cs="Arial"/>
                <w:sz w:val="24"/>
                <w:szCs w:val="24"/>
              </w:rPr>
              <w:t>Lagos WASH sector,</w:t>
            </w:r>
            <w:r w:rsidR="00E90F4A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1F4BDD" w:rsidRPr="00C4261E">
              <w:rPr>
                <w:rFonts w:ascii="Noto Sans" w:hAnsi="Noto Sans" w:cs="Arial"/>
                <w:sz w:val="24"/>
                <w:szCs w:val="24"/>
              </w:rPr>
              <w:t>WaterAi</w:t>
            </w:r>
            <w:r w:rsidR="0055792E" w:rsidRPr="00C4261E">
              <w:rPr>
                <w:rFonts w:ascii="Noto Sans" w:hAnsi="Noto Sans" w:cs="Arial"/>
                <w:sz w:val="24"/>
                <w:szCs w:val="24"/>
              </w:rPr>
              <w:t>d Nigeria will leverage</w:t>
            </w:r>
            <w:r w:rsidR="0012365F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392741">
              <w:rPr>
                <w:rFonts w:ascii="Noto Sans" w:hAnsi="Noto Sans" w:cs="Arial"/>
                <w:sz w:val="24"/>
                <w:szCs w:val="24"/>
              </w:rPr>
              <w:t xml:space="preserve">the </w:t>
            </w:r>
            <w:r w:rsidR="00D577E3" w:rsidRPr="00C4261E">
              <w:rPr>
                <w:rFonts w:ascii="Noto Sans" w:hAnsi="Noto Sans" w:cs="Arial"/>
                <w:i/>
                <w:sz w:val="24"/>
                <w:szCs w:val="24"/>
              </w:rPr>
              <w:t xml:space="preserve">Strengthening Water and Sanitation Delivery Project </w:t>
            </w:r>
            <w:r w:rsidR="00D577E3" w:rsidRPr="00C4261E">
              <w:rPr>
                <w:rFonts w:ascii="Noto Sans" w:hAnsi="Noto Sans" w:cs="Arial"/>
                <w:sz w:val="24"/>
                <w:szCs w:val="24"/>
              </w:rPr>
              <w:t xml:space="preserve"> with fund</w:t>
            </w:r>
            <w:r w:rsidR="00392741">
              <w:rPr>
                <w:rFonts w:ascii="Noto Sans" w:hAnsi="Noto Sans" w:cs="Arial"/>
                <w:sz w:val="24"/>
                <w:szCs w:val="24"/>
              </w:rPr>
              <w:t>ing</w:t>
            </w:r>
            <w:r w:rsidR="00D577E3" w:rsidRPr="00C4261E">
              <w:rPr>
                <w:rFonts w:ascii="Noto Sans" w:hAnsi="Noto Sans" w:cs="Arial"/>
                <w:sz w:val="24"/>
                <w:szCs w:val="24"/>
              </w:rPr>
              <w:t xml:space="preserve"> from</w:t>
            </w:r>
            <w:r w:rsidR="00907831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731FB2" w:rsidRPr="00C4261E">
              <w:rPr>
                <w:rFonts w:ascii="Noto Sans" w:hAnsi="Noto Sans" w:cs="Arial"/>
                <w:sz w:val="24"/>
                <w:szCs w:val="24"/>
              </w:rPr>
              <w:t>Church of Jesus Christ of</w:t>
            </w:r>
            <w:r w:rsidR="00D577E3" w:rsidRPr="00C4261E">
              <w:rPr>
                <w:rFonts w:ascii="Noto Sans" w:hAnsi="Noto Sans" w:cs="Arial"/>
                <w:sz w:val="24"/>
                <w:szCs w:val="24"/>
              </w:rPr>
              <w:t xml:space="preserve"> Latter-Day Saints (CHC)</w:t>
            </w:r>
            <w:r w:rsidR="00D577E3" w:rsidRPr="00C4261E">
              <w:rPr>
                <w:rFonts w:ascii="Noto Sans" w:eastAsia="Arial" w:hAnsi="Noto Sans" w:cs="Arial"/>
                <w:sz w:val="24"/>
                <w:szCs w:val="24"/>
              </w:rPr>
              <w:t>,</w:t>
            </w:r>
            <w:r w:rsidR="0085710E">
              <w:rPr>
                <w:rFonts w:ascii="Noto Sans" w:eastAsia="Arial" w:hAnsi="Noto Sans" w:cs="Arial"/>
                <w:sz w:val="24"/>
                <w:szCs w:val="24"/>
              </w:rPr>
              <w:t xml:space="preserve"> </w:t>
            </w:r>
            <w:r w:rsidR="00200575" w:rsidRPr="00C4261E">
              <w:rPr>
                <w:rFonts w:ascii="Noto Sans" w:eastAsia="Arial" w:hAnsi="Noto Sans" w:cs="Arial"/>
                <w:sz w:val="24"/>
                <w:szCs w:val="24"/>
              </w:rPr>
              <w:t xml:space="preserve">to </w:t>
            </w:r>
            <w:r w:rsidR="0085710E">
              <w:rPr>
                <w:rFonts w:ascii="Noto Sans" w:eastAsia="Arial" w:hAnsi="Noto Sans" w:cs="Arial"/>
                <w:sz w:val="24"/>
                <w:szCs w:val="24"/>
              </w:rPr>
              <w:t xml:space="preserve">support the agencies, led by LASWARCO to </w:t>
            </w:r>
            <w:r w:rsidR="00200575" w:rsidRPr="00C4261E">
              <w:rPr>
                <w:rFonts w:ascii="Noto Sans" w:eastAsia="Arial" w:hAnsi="Noto Sans" w:cs="Arial"/>
                <w:sz w:val="24"/>
                <w:szCs w:val="24"/>
              </w:rPr>
              <w:t>develop a Water Quality Monitoring and Surveillance Frame</w:t>
            </w:r>
            <w:r w:rsidR="007B4B96" w:rsidRPr="00C4261E">
              <w:rPr>
                <w:rFonts w:ascii="Noto Sans" w:eastAsia="Arial" w:hAnsi="Noto Sans" w:cs="Arial"/>
                <w:sz w:val="24"/>
                <w:szCs w:val="24"/>
              </w:rPr>
              <w:t>work for the State.</w:t>
            </w:r>
            <w:r w:rsidR="00D577E3" w:rsidRPr="00C4261E">
              <w:rPr>
                <w:rFonts w:ascii="Noto Sans" w:eastAsia="Arial" w:hAnsi="Noto Sans" w:cs="Arial"/>
                <w:sz w:val="24"/>
                <w:szCs w:val="24"/>
              </w:rPr>
              <w:t xml:space="preserve"> </w:t>
            </w:r>
          </w:p>
          <w:p w14:paraId="43E5B015" w14:textId="77777777" w:rsidR="0085710E" w:rsidRDefault="0085710E" w:rsidP="00795D11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025ADDB8" w14:textId="33364444" w:rsidR="00D64CC5" w:rsidRPr="00C4261E" w:rsidRDefault="00D64CC5" w:rsidP="00795D11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 xml:space="preserve">To this end, WaterAid seeks to engage a </w:t>
            </w:r>
            <w:proofErr w:type="gramStart"/>
            <w:r w:rsidRPr="00C4261E">
              <w:rPr>
                <w:rFonts w:ascii="Noto Sans" w:hAnsi="Noto Sans" w:cs="Arial"/>
                <w:sz w:val="24"/>
                <w:szCs w:val="24"/>
              </w:rPr>
              <w:t>Consultant</w:t>
            </w:r>
            <w:proofErr w:type="gramEnd"/>
            <w:r w:rsidRPr="00C4261E">
              <w:rPr>
                <w:rFonts w:ascii="Noto Sans" w:hAnsi="Noto Sans" w:cs="Arial"/>
                <w:sz w:val="24"/>
                <w:szCs w:val="24"/>
              </w:rPr>
              <w:t xml:space="preserve"> to support the State in developing a</w:t>
            </w:r>
            <w:r w:rsidR="00B27C50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C856AC" w:rsidRPr="00C4261E">
              <w:rPr>
                <w:rFonts w:ascii="Noto Sans" w:hAnsi="Noto Sans" w:cs="Arial"/>
                <w:sz w:val="24"/>
                <w:szCs w:val="24"/>
              </w:rPr>
              <w:t>Water Quality Monitorin</w:t>
            </w:r>
            <w:r w:rsidR="00B34C71" w:rsidRPr="00C4261E">
              <w:rPr>
                <w:rFonts w:ascii="Noto Sans" w:hAnsi="Noto Sans" w:cs="Arial"/>
                <w:sz w:val="24"/>
                <w:szCs w:val="24"/>
              </w:rPr>
              <w:t xml:space="preserve">g </w:t>
            </w:r>
            <w:r w:rsidR="00F23C67" w:rsidRPr="00C4261E">
              <w:rPr>
                <w:rFonts w:ascii="Noto Sans" w:hAnsi="Noto Sans" w:cs="Arial"/>
                <w:sz w:val="24"/>
                <w:szCs w:val="24"/>
              </w:rPr>
              <w:t>and Surveillance</w:t>
            </w:r>
            <w:r w:rsidR="00321D9F" w:rsidRPr="00C4261E">
              <w:rPr>
                <w:rFonts w:ascii="Noto Sans" w:hAnsi="Noto Sans" w:cs="Arial"/>
                <w:sz w:val="24"/>
                <w:szCs w:val="24"/>
              </w:rPr>
              <w:t xml:space="preserve"> Framework</w:t>
            </w:r>
            <w:r w:rsidR="0034768D" w:rsidRPr="00C4261E">
              <w:rPr>
                <w:rFonts w:ascii="Noto Sans" w:hAnsi="Noto Sans" w:cs="Arial"/>
                <w:sz w:val="24"/>
                <w:szCs w:val="24"/>
              </w:rPr>
              <w:t xml:space="preserve"> to </w:t>
            </w:r>
            <w:r w:rsidR="005A6F30" w:rsidRPr="00C4261E">
              <w:rPr>
                <w:rFonts w:ascii="Noto Sans" w:hAnsi="Noto Sans" w:cs="Arial"/>
                <w:sz w:val="24"/>
                <w:szCs w:val="24"/>
              </w:rPr>
              <w:t xml:space="preserve">strengthen the State capability </w:t>
            </w:r>
            <w:r w:rsidR="00B55BB4" w:rsidRPr="00C4261E">
              <w:rPr>
                <w:rFonts w:ascii="Noto Sans" w:hAnsi="Noto Sans" w:cs="Arial"/>
                <w:sz w:val="24"/>
                <w:szCs w:val="24"/>
              </w:rPr>
              <w:t xml:space="preserve">to monitor </w:t>
            </w:r>
            <w:r w:rsidR="002D4FC4" w:rsidRPr="00C4261E">
              <w:rPr>
                <w:rFonts w:ascii="Noto Sans" w:hAnsi="Noto Sans" w:cs="Arial"/>
                <w:sz w:val="24"/>
                <w:szCs w:val="24"/>
              </w:rPr>
              <w:t>water quality in the State.</w:t>
            </w:r>
          </w:p>
        </w:tc>
      </w:tr>
      <w:tr w:rsidR="00321FCA" w:rsidRPr="00C4261E" w14:paraId="0718A6C5" w14:textId="77777777" w:rsidTr="00C4261E">
        <w:tc>
          <w:tcPr>
            <w:tcW w:w="2130" w:type="dxa"/>
          </w:tcPr>
          <w:p w14:paraId="46F213B1" w14:textId="77777777" w:rsidR="00321FCA" w:rsidRPr="00C4261E" w:rsidRDefault="00321FCA" w:rsidP="00695DD3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lastRenderedPageBreak/>
              <w:t>Justification</w:t>
            </w:r>
          </w:p>
        </w:tc>
        <w:tc>
          <w:tcPr>
            <w:tcW w:w="8826" w:type="dxa"/>
          </w:tcPr>
          <w:p w14:paraId="3A23B662" w14:textId="5DFD1365" w:rsidR="005A7DD5" w:rsidRPr="00C4261E" w:rsidRDefault="0026205E" w:rsidP="005A7DD5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WaterAid’s Water</w:t>
            </w:r>
            <w:r w:rsidR="00016AA3" w:rsidRPr="00C4261E">
              <w:rPr>
                <w:rFonts w:ascii="Noto Sans" w:hAnsi="Noto Sans" w:cs="Arial"/>
                <w:sz w:val="24"/>
                <w:szCs w:val="24"/>
              </w:rPr>
              <w:t xml:space="preserve"> Quality Testing Policy recognises that WaterAid </w:t>
            </w:r>
            <w:r w:rsidR="00073884" w:rsidRPr="00C4261E">
              <w:rPr>
                <w:rFonts w:ascii="Noto Sans" w:hAnsi="Noto Sans" w:cs="Arial"/>
                <w:sz w:val="24"/>
                <w:szCs w:val="24"/>
              </w:rPr>
              <w:t>is a tr</w:t>
            </w:r>
            <w:r w:rsidR="00FC16BB" w:rsidRPr="00C4261E">
              <w:rPr>
                <w:rFonts w:ascii="Noto Sans" w:hAnsi="Noto Sans" w:cs="Arial"/>
                <w:sz w:val="24"/>
                <w:szCs w:val="24"/>
              </w:rPr>
              <w:t xml:space="preserve">ansient organisation and so </w:t>
            </w:r>
            <w:r w:rsidR="00E22F78" w:rsidRPr="00C4261E">
              <w:rPr>
                <w:rFonts w:ascii="Noto Sans" w:hAnsi="Noto Sans" w:cs="Arial"/>
                <w:sz w:val="24"/>
                <w:szCs w:val="24"/>
              </w:rPr>
              <w:t xml:space="preserve">does not </w:t>
            </w:r>
            <w:r w:rsidR="008D28EC" w:rsidRPr="00C4261E">
              <w:rPr>
                <w:rFonts w:ascii="Noto Sans" w:hAnsi="Noto Sans" w:cs="Arial"/>
                <w:sz w:val="24"/>
                <w:szCs w:val="24"/>
              </w:rPr>
              <w:t xml:space="preserve">have an ongoing responsibility for routine </w:t>
            </w:r>
            <w:r w:rsidR="00BB13BD" w:rsidRPr="00C4261E">
              <w:rPr>
                <w:rFonts w:ascii="Noto Sans" w:hAnsi="Noto Sans" w:cs="Arial"/>
                <w:sz w:val="24"/>
                <w:szCs w:val="24"/>
              </w:rPr>
              <w:t>water quality surveillance once implemented work and services</w:t>
            </w:r>
            <w:r w:rsidR="00CC27E4" w:rsidRPr="00C4261E">
              <w:rPr>
                <w:rFonts w:ascii="Noto Sans" w:hAnsi="Noto Sans" w:cs="Arial"/>
                <w:sz w:val="24"/>
                <w:szCs w:val="24"/>
              </w:rPr>
              <w:t xml:space="preserve"> is handed over to a third party. This is the responsibility of national and local ins</w:t>
            </w:r>
            <w:r w:rsidR="008379B6" w:rsidRPr="00C4261E">
              <w:rPr>
                <w:rFonts w:ascii="Noto Sans" w:hAnsi="Noto Sans" w:cs="Arial"/>
                <w:sz w:val="24"/>
                <w:szCs w:val="24"/>
              </w:rPr>
              <w:t>titutions</w:t>
            </w:r>
            <w:r w:rsidR="00961E8D" w:rsidRPr="00C4261E">
              <w:rPr>
                <w:rFonts w:ascii="Noto Sans" w:hAnsi="Noto Sans" w:cs="Arial"/>
                <w:sz w:val="24"/>
                <w:szCs w:val="24"/>
              </w:rPr>
              <w:t xml:space="preserve">. So it becomes cogent to provide </w:t>
            </w:r>
            <w:r w:rsidR="007B0081" w:rsidRPr="00C4261E">
              <w:rPr>
                <w:rFonts w:ascii="Noto Sans" w:hAnsi="Noto Sans" w:cs="Arial"/>
                <w:sz w:val="24"/>
                <w:szCs w:val="24"/>
              </w:rPr>
              <w:t>this institutional support to the State’s agenc</w:t>
            </w:r>
            <w:r w:rsidR="00AF5CAE" w:rsidRPr="00C4261E">
              <w:rPr>
                <w:rFonts w:ascii="Noto Sans" w:hAnsi="Noto Sans" w:cs="Arial"/>
                <w:sz w:val="24"/>
                <w:szCs w:val="24"/>
              </w:rPr>
              <w:t>ies</w:t>
            </w:r>
            <w:r w:rsidR="001D7673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A4157B" w:rsidRPr="00C4261E">
              <w:rPr>
                <w:rFonts w:ascii="Noto Sans" w:hAnsi="Noto Sans" w:cs="Arial"/>
                <w:sz w:val="24"/>
                <w:szCs w:val="24"/>
              </w:rPr>
              <w:t>to ensure an ongoing support</w:t>
            </w:r>
            <w:r w:rsidR="00C6576E" w:rsidRPr="00C4261E">
              <w:rPr>
                <w:rFonts w:ascii="Noto Sans" w:hAnsi="Noto Sans" w:cs="Arial"/>
                <w:sz w:val="24"/>
                <w:szCs w:val="24"/>
              </w:rPr>
              <w:t xml:space="preserve"> on water quality</w:t>
            </w:r>
            <w:r w:rsidR="009560AB" w:rsidRPr="00C4261E">
              <w:rPr>
                <w:rFonts w:ascii="Noto Sans" w:hAnsi="Noto Sans" w:cs="Arial"/>
                <w:sz w:val="24"/>
                <w:szCs w:val="24"/>
              </w:rPr>
              <w:t xml:space="preserve"> for</w:t>
            </w:r>
            <w:r w:rsidR="00AF5CAE" w:rsidRPr="00C4261E">
              <w:rPr>
                <w:rFonts w:ascii="Noto Sans" w:hAnsi="Noto Sans" w:cs="Arial"/>
                <w:sz w:val="24"/>
                <w:szCs w:val="24"/>
              </w:rPr>
              <w:t xml:space="preserve"> both</w:t>
            </w:r>
            <w:r w:rsidR="009560AB" w:rsidRPr="00C4261E">
              <w:rPr>
                <w:rFonts w:ascii="Noto Sans" w:hAnsi="Noto Sans" w:cs="Arial"/>
                <w:sz w:val="24"/>
                <w:szCs w:val="24"/>
              </w:rPr>
              <w:t xml:space="preserve"> WaterAid supported work </w:t>
            </w:r>
            <w:r w:rsidR="0051511C" w:rsidRPr="00C4261E">
              <w:rPr>
                <w:rFonts w:ascii="Noto Sans" w:hAnsi="Noto Sans" w:cs="Arial"/>
                <w:sz w:val="24"/>
                <w:szCs w:val="24"/>
              </w:rPr>
              <w:t>and as</w:t>
            </w:r>
            <w:r w:rsidR="009560AB" w:rsidRPr="00C4261E">
              <w:rPr>
                <w:rFonts w:ascii="Noto Sans" w:hAnsi="Noto Sans" w:cs="Arial"/>
                <w:sz w:val="24"/>
                <w:szCs w:val="24"/>
              </w:rPr>
              <w:t xml:space="preserve"> well as</w:t>
            </w:r>
            <w:r w:rsidR="006B0FF4" w:rsidRPr="00C4261E">
              <w:rPr>
                <w:rFonts w:ascii="Noto Sans" w:hAnsi="Noto Sans" w:cs="Arial"/>
                <w:sz w:val="24"/>
                <w:szCs w:val="24"/>
              </w:rPr>
              <w:t xml:space="preserve"> other water </w:t>
            </w:r>
            <w:proofErr w:type="gramStart"/>
            <w:r w:rsidR="006B0FF4" w:rsidRPr="00C4261E">
              <w:rPr>
                <w:rFonts w:ascii="Noto Sans" w:hAnsi="Noto Sans" w:cs="Arial"/>
                <w:sz w:val="24"/>
                <w:szCs w:val="24"/>
              </w:rPr>
              <w:t xml:space="preserve">facilities </w:t>
            </w:r>
            <w:r w:rsidR="009560AB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A671EE" w:rsidRPr="00C4261E">
              <w:rPr>
                <w:rFonts w:ascii="Noto Sans" w:hAnsi="Noto Sans" w:cs="Arial"/>
                <w:sz w:val="24"/>
                <w:szCs w:val="24"/>
              </w:rPr>
              <w:t>across</w:t>
            </w:r>
            <w:proofErr w:type="gramEnd"/>
            <w:r w:rsidR="00A671EE" w:rsidRPr="00C4261E">
              <w:rPr>
                <w:rFonts w:ascii="Noto Sans" w:hAnsi="Noto Sans" w:cs="Arial"/>
                <w:sz w:val="24"/>
                <w:szCs w:val="24"/>
              </w:rPr>
              <w:t xml:space="preserve"> the State</w:t>
            </w:r>
          </w:p>
        </w:tc>
      </w:tr>
      <w:tr w:rsidR="00321FCA" w:rsidRPr="00C4261E" w14:paraId="59CBE6A1" w14:textId="77777777" w:rsidTr="00C4261E">
        <w:tc>
          <w:tcPr>
            <w:tcW w:w="2130" w:type="dxa"/>
          </w:tcPr>
          <w:p w14:paraId="57C28CE3" w14:textId="77777777" w:rsidR="00321FCA" w:rsidRPr="00C4261E" w:rsidRDefault="00321FCA" w:rsidP="00871960">
            <w:pPr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826" w:type="dxa"/>
          </w:tcPr>
          <w:p w14:paraId="4FF2A742" w14:textId="5B826617" w:rsidR="00392741" w:rsidRDefault="003B2417" w:rsidP="005F0355">
            <w:pPr>
              <w:rPr>
                <w:rFonts w:ascii="Noto Sans" w:hAnsi="Noto Sans" w:cs="Arial"/>
                <w:sz w:val="24"/>
                <w:szCs w:val="24"/>
              </w:rPr>
            </w:pPr>
            <w:proofErr w:type="spellStart"/>
            <w:r w:rsidRPr="00C4261E">
              <w:rPr>
                <w:rFonts w:ascii="Noto Sans" w:hAnsi="Noto Sans" w:cs="Arial"/>
                <w:sz w:val="24"/>
                <w:szCs w:val="24"/>
              </w:rPr>
              <w:t>Th</w:t>
            </w:r>
            <w:r w:rsidR="00392741">
              <w:rPr>
                <w:rFonts w:ascii="Noto Sans" w:hAnsi="Noto Sans" w:cs="Arial"/>
                <w:sz w:val="24"/>
                <w:szCs w:val="24"/>
              </w:rPr>
              <w:t>is</w:t>
            </w:r>
            <w:r w:rsidR="000279AF" w:rsidRPr="00C4261E">
              <w:rPr>
                <w:rFonts w:ascii="Noto Sans" w:hAnsi="Noto Sans" w:cs="Arial"/>
                <w:sz w:val="24"/>
                <w:szCs w:val="24"/>
              </w:rPr>
              <w:t>Consultancy</w:t>
            </w:r>
            <w:proofErr w:type="spellEnd"/>
            <w:r w:rsidR="000279AF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392741">
              <w:rPr>
                <w:rFonts w:ascii="Noto Sans" w:hAnsi="Noto Sans" w:cs="Arial"/>
                <w:sz w:val="24"/>
                <w:szCs w:val="24"/>
              </w:rPr>
              <w:t xml:space="preserve">is multilayered in the set goal and objectives. These </w:t>
            </w:r>
            <w:r w:rsidR="000279AF" w:rsidRPr="00C4261E">
              <w:rPr>
                <w:rFonts w:ascii="Noto Sans" w:hAnsi="Noto Sans" w:cs="Arial"/>
                <w:sz w:val="24"/>
                <w:szCs w:val="24"/>
              </w:rPr>
              <w:t>are</w:t>
            </w:r>
            <w:r w:rsidR="00392741">
              <w:rPr>
                <w:rFonts w:ascii="Noto Sans" w:hAnsi="Noto Sans" w:cs="Arial"/>
                <w:sz w:val="24"/>
                <w:szCs w:val="24"/>
              </w:rPr>
              <w:t xml:space="preserve"> as follows</w:t>
            </w:r>
            <w:r w:rsidR="000279AF" w:rsidRPr="00C4261E">
              <w:rPr>
                <w:rFonts w:ascii="Noto Sans" w:hAnsi="Noto Sans" w:cs="Arial"/>
                <w:sz w:val="24"/>
                <w:szCs w:val="24"/>
              </w:rPr>
              <w:t>:</w:t>
            </w:r>
          </w:p>
          <w:p w14:paraId="2D2F982C" w14:textId="34937625" w:rsidR="005F0355" w:rsidRPr="00C4261E" w:rsidRDefault="00056EFA" w:rsidP="005F0355">
            <w:pPr>
              <w:rPr>
                <w:rFonts w:ascii="Noto Sans" w:hAnsi="Noto Sans" w:cs="Arial"/>
                <w:sz w:val="24"/>
                <w:szCs w:val="24"/>
              </w:rPr>
            </w:pPr>
            <w:r>
              <w:rPr>
                <w:rFonts w:ascii="Noto Sans" w:hAnsi="Noto Sans" w:cs="Arial"/>
                <w:sz w:val="24"/>
                <w:szCs w:val="24"/>
              </w:rPr>
              <w:t xml:space="preserve">The goal of this consultancy is to support the Lagos state government through the Lagos State Water Regulatory Commission (LASWARCO) to put in place a water quality monitoring and surveillance framework for effective </w:t>
            </w:r>
            <w:proofErr w:type="spellStart"/>
            <w:r>
              <w:rPr>
                <w:rFonts w:ascii="Noto Sans" w:hAnsi="Noto Sans" w:cs="Arial"/>
                <w:sz w:val="24"/>
                <w:szCs w:val="24"/>
              </w:rPr>
              <w:t>montoring</w:t>
            </w:r>
            <w:proofErr w:type="spellEnd"/>
            <w:r>
              <w:rPr>
                <w:rFonts w:ascii="Noto Sans" w:hAnsi="Noto Sans" w:cs="Arial"/>
                <w:sz w:val="24"/>
                <w:szCs w:val="24"/>
              </w:rPr>
              <w:t xml:space="preserve"> and regulation of water quality standards across Lagos state. The specific objectives of the assignment are</w:t>
            </w:r>
            <w:r w:rsidR="00392741">
              <w:rPr>
                <w:rFonts w:ascii="Noto Sans" w:hAnsi="Noto Sans" w:cs="Arial"/>
                <w:sz w:val="24"/>
                <w:szCs w:val="24"/>
              </w:rPr>
              <w:t xml:space="preserve"> to</w:t>
            </w:r>
            <w:r>
              <w:rPr>
                <w:rFonts w:ascii="Noto Sans" w:hAnsi="Noto Sans" w:cs="Arial"/>
                <w:sz w:val="24"/>
                <w:szCs w:val="24"/>
              </w:rPr>
              <w:t>:</w:t>
            </w:r>
          </w:p>
          <w:p w14:paraId="32210B5A" w14:textId="59039159" w:rsidR="00056EFA" w:rsidRDefault="00056EFA" w:rsidP="000F16C8">
            <w:pPr>
              <w:pStyle w:val="ListParagraph"/>
              <w:numPr>
                <w:ilvl w:val="0"/>
                <w:numId w:val="13"/>
              </w:numPr>
              <w:rPr>
                <w:rFonts w:ascii="Noto Sans" w:hAnsi="Noto Sans" w:cs="Arial"/>
                <w:sz w:val="24"/>
                <w:szCs w:val="24"/>
              </w:rPr>
            </w:pPr>
            <w:r>
              <w:rPr>
                <w:rFonts w:ascii="Noto Sans" w:hAnsi="Noto Sans" w:cs="Arial"/>
                <w:sz w:val="24"/>
                <w:szCs w:val="24"/>
              </w:rPr>
              <w:t>Conduct a desk review and literature search on water quality issues in Lagos state, past works done a</w:t>
            </w:r>
            <w:r w:rsidR="00392741">
              <w:rPr>
                <w:rFonts w:ascii="Noto Sans" w:hAnsi="Noto Sans" w:cs="Arial"/>
                <w:sz w:val="24"/>
                <w:szCs w:val="24"/>
              </w:rPr>
              <w:t xml:space="preserve">s well as </w:t>
            </w:r>
            <w:proofErr w:type="gramStart"/>
            <w:r>
              <w:rPr>
                <w:rFonts w:ascii="Noto Sans" w:hAnsi="Noto Sans" w:cs="Arial"/>
                <w:sz w:val="24"/>
                <w:szCs w:val="24"/>
              </w:rPr>
              <w:t>current  efforts</w:t>
            </w:r>
            <w:proofErr w:type="gramEnd"/>
            <w:r>
              <w:rPr>
                <w:rFonts w:ascii="Noto Sans" w:hAnsi="Noto Sans" w:cs="Arial"/>
                <w:sz w:val="24"/>
                <w:szCs w:val="24"/>
              </w:rPr>
              <w:t xml:space="preserve"> aimed at improving water quality in Lagos state.</w:t>
            </w:r>
          </w:p>
          <w:p w14:paraId="5646071B" w14:textId="725FEC35" w:rsidR="005F0355" w:rsidRPr="00C4261E" w:rsidRDefault="000279AF" w:rsidP="000F16C8">
            <w:pPr>
              <w:pStyle w:val="ListParagraph"/>
              <w:numPr>
                <w:ilvl w:val="0"/>
                <w:numId w:val="13"/>
              </w:numPr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Engage</w:t>
            </w:r>
            <w:r w:rsidR="00B66952" w:rsidRPr="00C4261E">
              <w:rPr>
                <w:rFonts w:ascii="Noto Sans" w:hAnsi="Noto Sans" w:cs="Arial"/>
                <w:sz w:val="24"/>
                <w:szCs w:val="24"/>
              </w:rPr>
              <w:t xml:space="preserve"> </w:t>
            </w:r>
            <w:r w:rsidR="00056EFA">
              <w:rPr>
                <w:rFonts w:ascii="Noto Sans" w:hAnsi="Noto Sans" w:cs="Arial"/>
                <w:sz w:val="24"/>
                <w:szCs w:val="24"/>
              </w:rPr>
              <w:t>with key WASH sector institution</w:t>
            </w:r>
            <w:r w:rsidR="00392741">
              <w:rPr>
                <w:rFonts w:ascii="Noto Sans" w:hAnsi="Noto Sans" w:cs="Arial"/>
                <w:sz w:val="24"/>
                <w:szCs w:val="24"/>
              </w:rPr>
              <w:t>s</w:t>
            </w:r>
            <w:r w:rsidR="00056EFA">
              <w:rPr>
                <w:rFonts w:ascii="Noto Sans" w:hAnsi="Noto Sans" w:cs="Arial"/>
                <w:sz w:val="24"/>
                <w:szCs w:val="24"/>
              </w:rPr>
              <w:t xml:space="preserve"> such as the Ministry of the Environment and Water Resources, the </w:t>
            </w:r>
            <w:r w:rsidR="00B66952" w:rsidRPr="00C4261E">
              <w:rPr>
                <w:rFonts w:ascii="Noto Sans" w:hAnsi="Noto Sans" w:cs="Arial"/>
                <w:sz w:val="24"/>
                <w:szCs w:val="24"/>
              </w:rPr>
              <w:t xml:space="preserve">LASWARCO, LASEPA, LDQCL, and LWC </w:t>
            </w:r>
            <w:r w:rsidR="001E1821" w:rsidRPr="00C4261E">
              <w:rPr>
                <w:rFonts w:ascii="Noto Sans" w:hAnsi="Noto Sans" w:cs="Arial"/>
                <w:sz w:val="24"/>
                <w:szCs w:val="24"/>
              </w:rPr>
              <w:t xml:space="preserve">to </w:t>
            </w:r>
            <w:r w:rsidR="00056EFA">
              <w:rPr>
                <w:rFonts w:ascii="Noto Sans" w:hAnsi="Noto Sans" w:cs="Arial"/>
                <w:sz w:val="24"/>
                <w:szCs w:val="24"/>
              </w:rPr>
              <w:t xml:space="preserve">elucidate necessary information and data to enhance the </w:t>
            </w:r>
            <w:proofErr w:type="spellStart"/>
            <w:r w:rsidR="00056EFA">
              <w:rPr>
                <w:rFonts w:ascii="Noto Sans" w:hAnsi="Noto Sans" w:cs="Arial"/>
                <w:sz w:val="24"/>
                <w:szCs w:val="24"/>
              </w:rPr>
              <w:t>ulfilment</w:t>
            </w:r>
            <w:proofErr w:type="spellEnd"/>
            <w:r w:rsidR="00056EFA">
              <w:rPr>
                <w:rFonts w:ascii="Noto Sans" w:hAnsi="Noto Sans" w:cs="Arial"/>
                <w:sz w:val="24"/>
                <w:szCs w:val="24"/>
              </w:rPr>
              <w:t xml:space="preserve"> of the assignment. </w:t>
            </w:r>
          </w:p>
          <w:p w14:paraId="48A48ED4" w14:textId="78EBEA35" w:rsidR="00056EFA" w:rsidRDefault="00056EFA" w:rsidP="00056EFA">
            <w:pPr>
              <w:pStyle w:val="ListParagraph"/>
              <w:numPr>
                <w:ilvl w:val="0"/>
                <w:numId w:val="13"/>
              </w:numPr>
              <w:rPr>
                <w:rFonts w:ascii="Noto Sans" w:hAnsi="Noto Sans" w:cs="Arial"/>
                <w:sz w:val="24"/>
                <w:szCs w:val="24"/>
              </w:rPr>
            </w:pPr>
            <w:r>
              <w:rPr>
                <w:rFonts w:ascii="Noto Sans" w:hAnsi="Noto Sans" w:cs="Arial"/>
                <w:sz w:val="24"/>
                <w:szCs w:val="24"/>
              </w:rPr>
              <w:t>Conduct a stakeholder mapping exercise with LASWARCO with a view to identifying all relevant stakeholders needed for the assignment and plan to have meeting</w:t>
            </w:r>
            <w:r w:rsidR="00CD102C">
              <w:rPr>
                <w:rFonts w:ascii="Noto Sans" w:hAnsi="Noto Sans" w:cs="Arial"/>
                <w:sz w:val="24"/>
                <w:szCs w:val="24"/>
              </w:rPr>
              <w:t>s /</w:t>
            </w:r>
            <w:r>
              <w:rPr>
                <w:rFonts w:ascii="Noto Sans" w:hAnsi="Noto Sans" w:cs="Arial"/>
                <w:sz w:val="24"/>
                <w:szCs w:val="24"/>
              </w:rPr>
              <w:t xml:space="preserve"> session</w:t>
            </w:r>
            <w:r w:rsidR="00CD102C">
              <w:rPr>
                <w:rFonts w:ascii="Noto Sans" w:hAnsi="Noto Sans" w:cs="Arial"/>
                <w:sz w:val="24"/>
                <w:szCs w:val="24"/>
              </w:rPr>
              <w:t>s</w:t>
            </w:r>
            <w:r>
              <w:rPr>
                <w:rFonts w:ascii="Noto Sans" w:hAnsi="Noto Sans" w:cs="Arial"/>
                <w:sz w:val="24"/>
                <w:szCs w:val="24"/>
              </w:rPr>
              <w:t xml:space="preserve"> with them.</w:t>
            </w:r>
          </w:p>
          <w:p w14:paraId="4EB0FD99" w14:textId="3CFEA966" w:rsidR="00056EFA" w:rsidRDefault="00056EFA" w:rsidP="00CE41B7">
            <w:pPr>
              <w:pStyle w:val="ListParagraph"/>
              <w:numPr>
                <w:ilvl w:val="0"/>
                <w:numId w:val="13"/>
              </w:numPr>
              <w:rPr>
                <w:rFonts w:ascii="Noto Sans" w:hAnsi="Noto Sans" w:cs="Arial"/>
                <w:sz w:val="24"/>
                <w:szCs w:val="24"/>
              </w:rPr>
            </w:pPr>
            <w:r>
              <w:rPr>
                <w:rFonts w:ascii="Noto Sans" w:hAnsi="Noto Sans" w:cs="Arial"/>
                <w:sz w:val="24"/>
                <w:szCs w:val="24"/>
              </w:rPr>
              <w:t>Conduct field visit</w:t>
            </w:r>
            <w:r w:rsidR="00392741">
              <w:rPr>
                <w:rFonts w:ascii="Noto Sans" w:hAnsi="Noto Sans" w:cs="Arial"/>
                <w:sz w:val="24"/>
                <w:szCs w:val="24"/>
              </w:rPr>
              <w:t>s</w:t>
            </w:r>
            <w:r>
              <w:rPr>
                <w:rFonts w:ascii="Noto Sans" w:hAnsi="Noto Sans" w:cs="Arial"/>
                <w:sz w:val="24"/>
                <w:szCs w:val="24"/>
              </w:rPr>
              <w:t xml:space="preserve"> to necessary waterworks and mapped areas with a view to collecting water samples for laboratory analysis to have an idea of water quality issues across the state.</w:t>
            </w:r>
          </w:p>
          <w:p w14:paraId="5D4D2230" w14:textId="77777777" w:rsidR="00056EFA" w:rsidRDefault="00056EFA" w:rsidP="00CE41B7">
            <w:pPr>
              <w:pStyle w:val="ListParagraph"/>
              <w:numPr>
                <w:ilvl w:val="0"/>
                <w:numId w:val="13"/>
              </w:numPr>
              <w:rPr>
                <w:rFonts w:ascii="Noto Sans" w:hAnsi="Noto Sans" w:cs="Arial"/>
                <w:sz w:val="24"/>
                <w:szCs w:val="24"/>
              </w:rPr>
            </w:pPr>
            <w:r>
              <w:rPr>
                <w:rFonts w:ascii="Noto Sans" w:hAnsi="Noto Sans" w:cs="Arial"/>
                <w:sz w:val="24"/>
                <w:szCs w:val="24"/>
              </w:rPr>
              <w:t xml:space="preserve">Develop survey tools for distribution and administration to respondents. Such tools may include, household questionnaires, Key </w:t>
            </w:r>
            <w:r>
              <w:rPr>
                <w:rFonts w:ascii="Noto Sans" w:hAnsi="Noto Sans" w:cs="Arial"/>
                <w:sz w:val="24"/>
                <w:szCs w:val="24"/>
              </w:rPr>
              <w:lastRenderedPageBreak/>
              <w:t>Informant (KII) interview guide and Focus Group Discussion (FGD) guides.</w:t>
            </w:r>
          </w:p>
          <w:p w14:paraId="6CECF6FB" w14:textId="45D6D243" w:rsidR="007F55E3" w:rsidRPr="00C4261E" w:rsidRDefault="00214B99" w:rsidP="00CE41B7">
            <w:pPr>
              <w:pStyle w:val="ListParagraph"/>
              <w:numPr>
                <w:ilvl w:val="0"/>
                <w:numId w:val="13"/>
              </w:numPr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 xml:space="preserve">Validate the </w:t>
            </w:r>
            <w:r w:rsidR="001D4A1A" w:rsidRPr="00C4261E">
              <w:rPr>
                <w:rFonts w:ascii="Noto Sans" w:hAnsi="Noto Sans" w:cs="Arial"/>
                <w:sz w:val="24"/>
                <w:szCs w:val="24"/>
              </w:rPr>
              <w:t>developed water quality monitoring and surveillance framework</w:t>
            </w:r>
            <w:r w:rsidR="000E1594" w:rsidRPr="00C4261E">
              <w:rPr>
                <w:rFonts w:ascii="Noto Sans" w:hAnsi="Noto Sans" w:cs="Arial"/>
                <w:sz w:val="24"/>
                <w:szCs w:val="24"/>
              </w:rPr>
              <w:t xml:space="preserve"> with </w:t>
            </w:r>
            <w:r w:rsidR="00612AF5" w:rsidRPr="00C4261E">
              <w:rPr>
                <w:rFonts w:ascii="Noto Sans" w:hAnsi="Noto Sans" w:cs="Arial"/>
                <w:sz w:val="24"/>
                <w:szCs w:val="24"/>
              </w:rPr>
              <w:t>stakeholders</w:t>
            </w:r>
          </w:p>
        </w:tc>
      </w:tr>
      <w:tr w:rsidR="00871960" w:rsidRPr="00C4261E" w14:paraId="63FF9014" w14:textId="77777777" w:rsidTr="00C4261E">
        <w:tc>
          <w:tcPr>
            <w:tcW w:w="2130" w:type="dxa"/>
          </w:tcPr>
          <w:p w14:paraId="6AF41440" w14:textId="02B4F39A" w:rsidR="00871960" w:rsidRPr="00C4261E" w:rsidRDefault="00F30972" w:rsidP="00871960">
            <w:pPr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lastRenderedPageBreak/>
              <w:t>Scope of Work</w:t>
            </w:r>
            <w:r w:rsidR="00463E9A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 xml:space="preserve"> and </w:t>
            </w:r>
            <w:r w:rsidR="00871960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>Methodology</w:t>
            </w:r>
            <w:r w:rsidR="0095095E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826" w:type="dxa"/>
          </w:tcPr>
          <w:p w14:paraId="60C6BE2A" w14:textId="2CE185C0" w:rsidR="005F6896" w:rsidRPr="00C4261E" w:rsidRDefault="00E35649" w:rsidP="00763D11">
            <w:p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The consultant is </w:t>
            </w:r>
            <w:r w:rsidR="000D39B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expected to </w:t>
            </w:r>
            <w:r w:rsidR="00203401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work closely with the </w:t>
            </w:r>
            <w:r w:rsidR="00F8575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Agencies mentioned above</w:t>
            </w:r>
            <w:r w:rsidR="00056EFA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and other relevant stakeholders</w:t>
            </w:r>
            <w:r w:rsidR="00F8575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in developing </w:t>
            </w:r>
            <w:r w:rsidR="00912775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a</w:t>
            </w:r>
            <w:r w:rsidR="00F8575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framework</w:t>
            </w:r>
            <w:r w:rsidR="00912775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that </w:t>
            </w:r>
            <w:r w:rsidR="005C46F3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captures</w:t>
            </w:r>
            <w:r w:rsidR="003F0C0A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r w:rsidR="00DA0082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the following</w:t>
            </w:r>
            <w:r w:rsidR="008A0D27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sections</w:t>
            </w:r>
            <w:r w:rsidR="00DA0082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:</w:t>
            </w:r>
          </w:p>
          <w:p w14:paraId="3A009669" w14:textId="619C86F4" w:rsidR="00E24ABC" w:rsidRPr="00C4261E" w:rsidRDefault="00DB1D24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I</w:t>
            </w:r>
            <w:r w:rsidR="003F0C0A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ntroduction</w:t>
            </w:r>
            <w:r w:rsidR="00CB6343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</w:p>
          <w:p w14:paraId="0903146D" w14:textId="1DCFF21A" w:rsidR="00DB1D24" w:rsidRPr="00C4261E" w:rsidRDefault="00E24ABC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Ba</w:t>
            </w:r>
            <w:r w:rsidR="005854E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ckground</w:t>
            </w:r>
            <w:r w:rsidR="000774AE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and Current Sta</w:t>
            </w:r>
            <w:r w:rsidR="00674E06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tus</w:t>
            </w:r>
          </w:p>
          <w:p w14:paraId="648254B6" w14:textId="6F3D1CF9" w:rsidR="00674E06" w:rsidRPr="00C4261E" w:rsidRDefault="00674E06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Public Health and Water Quality</w:t>
            </w:r>
            <w:r w:rsidR="00AA5A3D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Standards, Monitoring &amp;Surveillance</w:t>
            </w:r>
          </w:p>
          <w:p w14:paraId="4D222F12" w14:textId="65BDE476" w:rsidR="00AA5A3D" w:rsidRPr="00C4261E" w:rsidRDefault="00AA5A3D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Strategy</w:t>
            </w:r>
            <w:r w:rsidR="00CE35B4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for water quality monitoring and surveillance</w:t>
            </w:r>
          </w:p>
          <w:p w14:paraId="30E62EDF" w14:textId="7855B49A" w:rsidR="00CE35B4" w:rsidRPr="00C4261E" w:rsidRDefault="00CE35B4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Institutional mechanisms</w:t>
            </w:r>
          </w:p>
          <w:p w14:paraId="29FDEE10" w14:textId="72652289" w:rsidR="00272195" w:rsidRPr="00C4261E" w:rsidRDefault="00272195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Strengthening water quality testing</w:t>
            </w:r>
          </w:p>
          <w:p w14:paraId="47C3F809" w14:textId="415DF7ED" w:rsidR="00272195" w:rsidRPr="00C4261E" w:rsidRDefault="006632B7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Laboratory gap</w:t>
            </w:r>
            <w:r w:rsidR="00382806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assessment and improvement plan</w:t>
            </w:r>
          </w:p>
          <w:p w14:paraId="729E15A8" w14:textId="24583C26" w:rsidR="00B704B5" w:rsidRPr="00C4261E" w:rsidRDefault="00B704B5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Accreditation of </w:t>
            </w:r>
            <w:r w:rsidR="005B7292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Laboratory</w:t>
            </w:r>
          </w:p>
          <w:p w14:paraId="22482FED" w14:textId="630A11CD" w:rsidR="005B7292" w:rsidRPr="00C4261E" w:rsidRDefault="005B7292" w:rsidP="005F6896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Water quality management information system</w:t>
            </w:r>
          </w:p>
          <w:p w14:paraId="09C4F52F" w14:textId="6BCB52A0" w:rsidR="005E2FC5" w:rsidRPr="00C4261E" w:rsidRDefault="00564465" w:rsidP="005E2FC5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Financial Planning</w:t>
            </w:r>
          </w:p>
          <w:p w14:paraId="7E868278" w14:textId="2BA284C9" w:rsidR="00763D11" w:rsidRPr="00C4261E" w:rsidRDefault="00612DFA" w:rsidP="00DF354C">
            <w:p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See typical framework</w:t>
            </w:r>
            <w:r w:rsidR="00A0043A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at </w:t>
            </w:r>
            <w:hyperlink r:id="rId11" w:history="1">
              <w:r w:rsidR="00A0043A" w:rsidRPr="00C4261E">
                <w:rPr>
                  <w:rStyle w:val="Hyperlink"/>
                  <w:rFonts w:ascii="Noto Sans" w:hAnsi="Noto Sans" w:cs="Arial"/>
                  <w:sz w:val="24"/>
                  <w:szCs w:val="24"/>
                  <w:lang w:val="en-US"/>
                </w:rPr>
                <w:t>https://jaljeevanmission.gov.in/sites/default/files/manual_document/WQMS-Framework.pdf</w:t>
              </w:r>
            </w:hyperlink>
            <w:r w:rsidR="00F91C51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r w:rsidR="00BF6EB3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for </w:t>
            </w:r>
            <w:proofErr w:type="spellStart"/>
            <w:r w:rsidR="00BF6EB3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refrence</w:t>
            </w:r>
            <w:proofErr w:type="spellEnd"/>
            <w:r w:rsidR="00BF6EB3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.</w:t>
            </w:r>
          </w:p>
          <w:p w14:paraId="5478CF3D" w14:textId="77777777" w:rsidR="0095095E" w:rsidRDefault="00D31957" w:rsidP="00053C60">
            <w:p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Consultant will conduct desk review</w:t>
            </w:r>
            <w:r w:rsidR="00E8697C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,</w:t>
            </w:r>
            <w:r w:rsidR="00B24F42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r w:rsidR="00AC4D24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deve</w:t>
            </w:r>
            <w:r w:rsidR="00AC615B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lop templates,</w:t>
            </w:r>
            <w:r w:rsidR="00880C6A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r w:rsidR="003C3858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stakeholder engagement, </w:t>
            </w:r>
            <w:r w:rsidR="00F47966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field assessment</w:t>
            </w:r>
            <w:r w:rsidR="00216C2F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s, </w:t>
            </w:r>
            <w:r w:rsidR="005C1084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develop draft</w:t>
            </w:r>
            <w:r w:rsidR="00E7201F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r w:rsidR="00053C6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framework, and validate the framework</w:t>
            </w:r>
            <w:r w:rsidR="00BF70D4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</w:t>
            </w:r>
            <w:r w:rsidR="007F280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internally with the stakeholders</w:t>
            </w:r>
            <w:r w:rsidR="00053C6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.</w:t>
            </w:r>
            <w:r w:rsidR="007F2800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Following the</w:t>
            </w:r>
            <w:r w:rsidR="0033670E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conclusion of the framework development, WaterAid will </w:t>
            </w:r>
            <w:r w:rsidR="003B0924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conduct </w:t>
            </w:r>
            <w:proofErr w:type="gramStart"/>
            <w:r w:rsidR="00497C2C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a launch</w:t>
            </w:r>
            <w:proofErr w:type="gramEnd"/>
            <w:r w:rsidR="00497C2C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 xml:space="preserve"> of the framework</w:t>
            </w:r>
            <w:r w:rsidR="000E1594" w:rsidRPr="00C4261E">
              <w:rPr>
                <w:rFonts w:ascii="Noto Sans" w:hAnsi="Noto Sans" w:cs="Arial"/>
                <w:sz w:val="24"/>
                <w:szCs w:val="24"/>
                <w:lang w:val="en-US"/>
              </w:rPr>
              <w:t>.</w:t>
            </w:r>
          </w:p>
          <w:p w14:paraId="30B9D3D0" w14:textId="10B570BE" w:rsidR="00CB5DC4" w:rsidRPr="00C4261E" w:rsidRDefault="00CB5DC4" w:rsidP="00053C60">
            <w:pPr>
              <w:spacing w:before="100" w:beforeAutospacing="1" w:after="100" w:afterAutospacing="1"/>
              <w:rPr>
                <w:rFonts w:ascii="Noto Sans" w:hAnsi="Noto Sans" w:cs="Arial"/>
                <w:sz w:val="24"/>
                <w:szCs w:val="24"/>
                <w:lang w:val="en-US"/>
              </w:rPr>
            </w:pPr>
            <w:r w:rsidRPr="0053585F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 xml:space="preserve">For emphasis, in line with WaterAid’s system strengthening approach in ensuring government leads in project interventions, LASWARCO will lead in mobilizing all state government </w:t>
            </w:r>
            <w:proofErr w:type="spellStart"/>
            <w:r w:rsidRPr="0053585F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>Agencies’s</w:t>
            </w:r>
            <w:proofErr w:type="spellEnd"/>
            <w:r w:rsidRPr="0053585F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 xml:space="preserve"> </w:t>
            </w:r>
            <w:r w:rsidR="004A1391" w:rsidRPr="0053585F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 xml:space="preserve">required </w:t>
            </w:r>
            <w:r w:rsidRPr="0053585F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 xml:space="preserve">in the development of the Framework. </w:t>
            </w:r>
            <w:r w:rsidR="0053585F" w:rsidRPr="0053585F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>LASWARCO will be supported to work collaboratively with the Federal Ministry of</w:t>
            </w:r>
            <w:r w:rsidRPr="0053585F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 xml:space="preserve"> </w:t>
            </w:r>
            <w:r w:rsidR="0053585F" w:rsidRPr="0053585F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 xml:space="preserve">Water Resources &amp; Sanitation’s Water Quality department in finalizing the Framework. The Consultant will be responsible to </w:t>
            </w:r>
            <w:proofErr w:type="spellStart"/>
            <w:proofErr w:type="gramStart"/>
            <w:r w:rsidR="0053585F" w:rsidRPr="0053585F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>facililtate</w:t>
            </w:r>
            <w:proofErr w:type="spellEnd"/>
            <w:r w:rsidR="0053585F" w:rsidRPr="0053585F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 xml:space="preserve"> ,</w:t>
            </w:r>
            <w:proofErr w:type="gramEnd"/>
            <w:r w:rsidR="0053585F" w:rsidRPr="0053585F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 xml:space="preserve"> </w:t>
            </w:r>
            <w:proofErr w:type="gramStart"/>
            <w:r w:rsidR="0053585F" w:rsidRPr="0053585F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>collate</w:t>
            </w:r>
            <w:proofErr w:type="gramEnd"/>
            <w:r w:rsidR="0053585F" w:rsidRPr="0053585F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 xml:space="preserve"> inputs and d</w:t>
            </w:r>
            <w:r w:rsidR="009F06BC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>evelop</w:t>
            </w:r>
            <w:r w:rsidR="0053585F" w:rsidRPr="0053585F">
              <w:rPr>
                <w:rFonts w:ascii="Noto Sans" w:hAnsi="Noto Sans" w:cs="Arial"/>
                <w:sz w:val="24"/>
                <w:szCs w:val="24"/>
                <w:highlight w:val="cyan"/>
                <w:lang w:val="en-US"/>
              </w:rPr>
              <w:t xml:space="preserve"> the final draft of the Water Quality Monitoring and Surveillance Framework</w:t>
            </w:r>
            <w:r w:rsidR="0053585F">
              <w:rPr>
                <w:rFonts w:ascii="Noto Sans" w:hAnsi="Noto Sans" w:cs="Arial"/>
                <w:sz w:val="24"/>
                <w:szCs w:val="24"/>
                <w:lang w:val="en-US"/>
              </w:rPr>
              <w:t>.</w:t>
            </w:r>
          </w:p>
        </w:tc>
      </w:tr>
      <w:tr w:rsidR="00683F1B" w:rsidRPr="00C4261E" w14:paraId="21930AAF" w14:textId="77777777" w:rsidTr="00C4261E">
        <w:trPr>
          <w:trHeight w:val="1139"/>
        </w:trPr>
        <w:tc>
          <w:tcPr>
            <w:tcW w:w="2130" w:type="dxa"/>
          </w:tcPr>
          <w:p w14:paraId="5F428117" w14:textId="26F20963" w:rsidR="00683F1B" w:rsidRPr="00C4261E" w:rsidRDefault="005D3E53" w:rsidP="00683F1B">
            <w:pPr>
              <w:spacing w:after="0" w:line="240" w:lineRule="auto"/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 xml:space="preserve">Key </w:t>
            </w:r>
            <w:r w:rsidR="00683F1B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>Deliverables</w:t>
            </w:r>
          </w:p>
        </w:tc>
        <w:tc>
          <w:tcPr>
            <w:tcW w:w="8826" w:type="dxa"/>
          </w:tcPr>
          <w:p w14:paraId="07B846D3" w14:textId="4A684C16" w:rsidR="00056EFA" w:rsidRDefault="00056EFA" w:rsidP="00305F9D">
            <w:pPr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Noto Sans" w:hAnsi="Noto Sans" w:cs="Arial"/>
                <w:bCs/>
                <w:iCs/>
                <w:sz w:val="24"/>
                <w:szCs w:val="24"/>
              </w:rPr>
            </w:pPr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Inception report: This will </w:t>
            </w:r>
            <w:r w:rsidR="003E2F3D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be </w:t>
            </w:r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submitted one week after commencement indicating what has been achieved, stakeholders met, </w:t>
            </w:r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lastRenderedPageBreak/>
              <w:t xml:space="preserve">information </w:t>
            </w:r>
            <w:proofErr w:type="gramStart"/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>gathered</w:t>
            </w:r>
            <w:proofErr w:type="gramEnd"/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 and a revised work plan of how the assignment will be completed.</w:t>
            </w:r>
          </w:p>
          <w:p w14:paraId="40AB4FE8" w14:textId="77777777" w:rsidR="00056EFA" w:rsidRDefault="00056EFA" w:rsidP="00305F9D">
            <w:pPr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Noto Sans" w:hAnsi="Noto Sans" w:cs="Arial"/>
                <w:bCs/>
                <w:iCs/>
                <w:sz w:val="24"/>
                <w:szCs w:val="24"/>
              </w:rPr>
            </w:pPr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First progress report: This will be submitted in the third week of the assignment indicating result of laboratory analysis, reports/outcomes of key </w:t>
            </w:r>
            <w:proofErr w:type="gramStart"/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>stakeholders</w:t>
            </w:r>
            <w:proofErr w:type="gramEnd"/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 engagements and a template of the final report</w:t>
            </w:r>
          </w:p>
          <w:p w14:paraId="6B77CD4A" w14:textId="77777777" w:rsidR="00056EFA" w:rsidRDefault="00056EFA" w:rsidP="00305F9D">
            <w:pPr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Noto Sans" w:hAnsi="Noto Sans" w:cs="Arial"/>
                <w:bCs/>
                <w:iCs/>
                <w:sz w:val="24"/>
                <w:szCs w:val="24"/>
              </w:rPr>
            </w:pPr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>Draft final report: This will be submitted 4 weeks from the start of the assignment and will include all field findings, water quality test results, questionnaire analysis, KII and FGD results and draft final report.</w:t>
            </w:r>
          </w:p>
          <w:p w14:paraId="5C60075C" w14:textId="76FE76DA" w:rsidR="00D11DA9" w:rsidRDefault="002D35C9" w:rsidP="00305F9D">
            <w:pPr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Noto Sans" w:hAnsi="Noto Sans" w:cs="Arial"/>
                <w:bCs/>
                <w:i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Cs/>
                <w:iCs/>
                <w:sz w:val="24"/>
                <w:szCs w:val="24"/>
              </w:rPr>
              <w:t>Validat</w:t>
            </w:r>
            <w:r w:rsidR="00056EFA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ion of the </w:t>
            </w:r>
            <w:r w:rsidR="00E70CD9" w:rsidRPr="00C4261E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Water </w:t>
            </w:r>
            <w:r w:rsidR="00A32B99" w:rsidRPr="00C4261E">
              <w:rPr>
                <w:rFonts w:ascii="Noto Sans" w:hAnsi="Noto Sans" w:cs="Arial"/>
                <w:bCs/>
                <w:iCs/>
                <w:sz w:val="24"/>
                <w:szCs w:val="24"/>
              </w:rPr>
              <w:t>quality monitoring and surveillance framework</w:t>
            </w:r>
            <w:r w:rsidR="001A4D0C" w:rsidRPr="00C4261E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 document</w:t>
            </w:r>
            <w:r w:rsidR="00D11DA9" w:rsidRPr="00C4261E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 </w:t>
            </w:r>
            <w:r w:rsidR="00056EFA">
              <w:rPr>
                <w:rFonts w:ascii="Noto Sans" w:hAnsi="Noto Sans" w:cs="Arial"/>
                <w:bCs/>
                <w:iCs/>
                <w:sz w:val="24"/>
                <w:szCs w:val="24"/>
              </w:rPr>
              <w:t>at a workshop.</w:t>
            </w:r>
          </w:p>
          <w:p w14:paraId="4BFC1A8A" w14:textId="1B227073" w:rsidR="007178E2" w:rsidRPr="00DA700D" w:rsidRDefault="00056EFA" w:rsidP="00DA700D">
            <w:pPr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Noto Sans" w:hAnsi="Noto Sans" w:cs="Arial"/>
                <w:sz w:val="24"/>
                <w:szCs w:val="24"/>
              </w:rPr>
            </w:pPr>
            <w:r>
              <w:rPr>
                <w:rFonts w:ascii="Noto Sans" w:hAnsi="Noto Sans" w:cs="Arial"/>
                <w:bCs/>
                <w:iCs/>
                <w:sz w:val="24"/>
                <w:szCs w:val="24"/>
              </w:rPr>
              <w:t>Final report incorporating outcomes of the validation workshop and integrating suggestion at the workshop.</w:t>
            </w:r>
          </w:p>
        </w:tc>
      </w:tr>
      <w:tr w:rsidR="00D11DA9" w:rsidRPr="00C4261E" w14:paraId="4A23278A" w14:textId="77777777" w:rsidTr="00C4261E">
        <w:trPr>
          <w:trHeight w:val="1139"/>
        </w:trPr>
        <w:tc>
          <w:tcPr>
            <w:tcW w:w="2130" w:type="dxa"/>
          </w:tcPr>
          <w:p w14:paraId="65380580" w14:textId="26A0E85E" w:rsidR="00D11DA9" w:rsidRPr="00C4261E" w:rsidRDefault="00D11DA9" w:rsidP="00683F1B">
            <w:pPr>
              <w:spacing w:after="0" w:line="240" w:lineRule="auto"/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lastRenderedPageBreak/>
              <w:t>Duration</w:t>
            </w:r>
            <w:r w:rsidR="009C47F3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 xml:space="preserve"> of Con</w:t>
            </w:r>
            <w:r w:rsidR="00B718ED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>sultancy</w:t>
            </w:r>
          </w:p>
        </w:tc>
        <w:tc>
          <w:tcPr>
            <w:tcW w:w="8826" w:type="dxa"/>
          </w:tcPr>
          <w:p w14:paraId="3137F0F1" w14:textId="1BB2F5D4" w:rsidR="00D11DA9" w:rsidRPr="00C4261E" w:rsidRDefault="00123534" w:rsidP="00D11DA9">
            <w:pPr>
              <w:spacing w:after="160" w:line="259" w:lineRule="auto"/>
              <w:jc w:val="both"/>
              <w:rPr>
                <w:rFonts w:ascii="Noto Sans" w:hAnsi="Noto Sans" w:cs="Arial"/>
                <w:bCs/>
                <w:i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Cs/>
                <w:iCs/>
                <w:sz w:val="24"/>
                <w:szCs w:val="24"/>
              </w:rPr>
              <w:t>This activity is expected to be completed</w:t>
            </w:r>
            <w:r w:rsidR="00056EFA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 </w:t>
            </w:r>
            <w:r w:rsidR="00391A24">
              <w:rPr>
                <w:rFonts w:ascii="Noto Sans" w:hAnsi="Noto Sans" w:cs="Arial"/>
                <w:bCs/>
                <w:iCs/>
                <w:sz w:val="24"/>
                <w:szCs w:val="24"/>
              </w:rPr>
              <w:t>16</w:t>
            </w:r>
            <w:r w:rsidR="00056EFA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 days</w:t>
            </w:r>
            <w:r w:rsidRPr="00C4261E">
              <w:rPr>
                <w:rFonts w:ascii="Noto Sans" w:hAnsi="Noto Sans" w:cs="Arial"/>
                <w:bCs/>
                <w:iCs/>
                <w:sz w:val="24"/>
                <w:szCs w:val="24"/>
              </w:rPr>
              <w:t xml:space="preserve"> from signing the contract. </w:t>
            </w:r>
          </w:p>
        </w:tc>
      </w:tr>
      <w:tr w:rsidR="00153390" w:rsidRPr="00C4261E" w14:paraId="4FAA1D38" w14:textId="77777777" w:rsidTr="00C4261E">
        <w:trPr>
          <w:trHeight w:val="1139"/>
        </w:trPr>
        <w:tc>
          <w:tcPr>
            <w:tcW w:w="2130" w:type="dxa"/>
          </w:tcPr>
          <w:p w14:paraId="32AB37D4" w14:textId="5EAE827A" w:rsidR="00153390" w:rsidRPr="00C4261E" w:rsidRDefault="00153390" w:rsidP="00683F1B">
            <w:pPr>
              <w:spacing w:after="0" w:line="240" w:lineRule="auto"/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>Qualification</w:t>
            </w:r>
            <w:r w:rsidR="003E395A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 xml:space="preserve"> of Consu</w:t>
            </w:r>
            <w:r w:rsidR="00F20F9D"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>ltant</w:t>
            </w:r>
          </w:p>
        </w:tc>
        <w:tc>
          <w:tcPr>
            <w:tcW w:w="8826" w:type="dxa"/>
          </w:tcPr>
          <w:p w14:paraId="235575E4" w14:textId="77777777" w:rsidR="00B27951" w:rsidRPr="00C4261E" w:rsidRDefault="00B27951" w:rsidP="00B2795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>Proven experience in WASH access delivery and policy development environment</w:t>
            </w:r>
          </w:p>
          <w:p w14:paraId="2098666D" w14:textId="02CCB755" w:rsidR="00B27951" w:rsidRPr="00C4261E" w:rsidRDefault="00056EFA" w:rsidP="00B2795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b/>
                <w:sz w:val="24"/>
                <w:szCs w:val="24"/>
              </w:rPr>
            </w:pPr>
            <w:proofErr w:type="spellStart"/>
            <w:r>
              <w:rPr>
                <w:rFonts w:ascii="Noto Sans" w:eastAsiaTheme="minorHAnsi" w:hAnsi="Noto Sans" w:cs="Arial"/>
                <w:sz w:val="24"/>
                <w:szCs w:val="24"/>
              </w:rPr>
              <w:t>M.Sc</w:t>
            </w:r>
            <w:proofErr w:type="spellEnd"/>
            <w:r>
              <w:rPr>
                <w:rFonts w:ascii="Noto Sans" w:eastAsiaTheme="minorHAnsi" w:hAnsi="Noto Sans" w:cs="Arial"/>
                <w:sz w:val="24"/>
                <w:szCs w:val="24"/>
              </w:rPr>
              <w:t xml:space="preserve"> or </w:t>
            </w:r>
            <w:proofErr w:type="spellStart"/>
            <w:proofErr w:type="gramStart"/>
            <w:r w:rsidR="00B27951" w:rsidRPr="00C4261E">
              <w:rPr>
                <w:rFonts w:ascii="Noto Sans" w:eastAsiaTheme="minorHAnsi" w:hAnsi="Noto Sans" w:cs="Arial"/>
                <w:sz w:val="24"/>
                <w:szCs w:val="24"/>
              </w:rPr>
              <w:t>Ph.D</w:t>
            </w:r>
            <w:proofErr w:type="spellEnd"/>
            <w:proofErr w:type="gramEnd"/>
            <w:r w:rsidR="00B27951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in Public Health, </w:t>
            </w:r>
            <w:r>
              <w:rPr>
                <w:rFonts w:ascii="Noto Sans" w:eastAsiaTheme="minorHAnsi" w:hAnsi="Noto Sans" w:cs="Arial"/>
                <w:sz w:val="24"/>
                <w:szCs w:val="24"/>
              </w:rPr>
              <w:t xml:space="preserve">Water </w:t>
            </w:r>
            <w:r w:rsidR="00B27951" w:rsidRPr="00C4261E">
              <w:rPr>
                <w:rFonts w:ascii="Noto Sans" w:eastAsiaTheme="minorHAnsi" w:hAnsi="Noto Sans" w:cs="Arial"/>
                <w:sz w:val="24"/>
                <w:szCs w:val="24"/>
              </w:rPr>
              <w:t>Engineering</w:t>
            </w:r>
            <w:r>
              <w:rPr>
                <w:rFonts w:ascii="Noto Sans" w:eastAsiaTheme="minorHAnsi" w:hAnsi="Noto Sans" w:cs="Arial"/>
                <w:sz w:val="24"/>
                <w:szCs w:val="24"/>
              </w:rPr>
              <w:t xml:space="preserve">, </w:t>
            </w:r>
            <w:r w:rsidR="00B27951" w:rsidRPr="00C4261E">
              <w:rPr>
                <w:rFonts w:ascii="Noto Sans" w:eastAsiaTheme="minorHAnsi" w:hAnsi="Noto Sans" w:cs="Arial"/>
                <w:sz w:val="24"/>
                <w:szCs w:val="24"/>
              </w:rPr>
              <w:t>Environmental Sciences</w:t>
            </w:r>
            <w:r>
              <w:rPr>
                <w:rFonts w:ascii="Noto Sans" w:eastAsiaTheme="minorHAnsi" w:hAnsi="Noto Sans" w:cs="Arial"/>
                <w:sz w:val="24"/>
                <w:szCs w:val="24"/>
              </w:rPr>
              <w:t>, Biochemistry, Microbiology or Laboratory Technology with experience in the Water and sanitation sector</w:t>
            </w:r>
          </w:p>
          <w:p w14:paraId="119E18BA" w14:textId="77777777" w:rsidR="00B27951" w:rsidRPr="00C4261E" w:rsidRDefault="00B27951" w:rsidP="00B2795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>Experience in quantitative and qualitative research and strategic planning experience</w:t>
            </w:r>
          </w:p>
          <w:p w14:paraId="792742BA" w14:textId="77777777" w:rsidR="00B27951" w:rsidRPr="00C4261E" w:rsidRDefault="00B27951" w:rsidP="00B2795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Strong understanding of Lagos </w:t>
            </w:r>
            <w:proofErr w:type="gramStart"/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>state  government</w:t>
            </w:r>
            <w:proofErr w:type="gramEnd"/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and community contexts  </w:t>
            </w:r>
          </w:p>
          <w:p w14:paraId="7237CB62" w14:textId="77777777" w:rsidR="00B27951" w:rsidRPr="00C4261E" w:rsidRDefault="00B27951" w:rsidP="00B2795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At least 10 to 15 years field experience in previous work related to survey or operation research. </w:t>
            </w:r>
          </w:p>
          <w:p w14:paraId="61826B81" w14:textId="33DCC273" w:rsidR="00B27951" w:rsidRPr="00C4261E" w:rsidRDefault="00B27951" w:rsidP="00B27951">
            <w:pPr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>Demonstrable and practice ability indicating good experience in household survey through previous work in rural</w:t>
            </w:r>
            <w:r w:rsidR="00056EFA">
              <w:rPr>
                <w:rFonts w:ascii="Noto Sans" w:eastAsiaTheme="minorHAnsi" w:hAnsi="Noto Sans" w:cs="Arial"/>
                <w:sz w:val="24"/>
                <w:szCs w:val="24"/>
              </w:rPr>
              <w:t xml:space="preserve"> and urban</w:t>
            </w: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communities.</w:t>
            </w:r>
          </w:p>
          <w:p w14:paraId="63632C45" w14:textId="77777777" w:rsidR="00B27951" w:rsidRPr="00C4261E" w:rsidRDefault="00B27951" w:rsidP="00B27951">
            <w:pPr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>Experience in quantitative and contemporary statistical packages.</w:t>
            </w:r>
          </w:p>
          <w:p w14:paraId="6EA64F4C" w14:textId="77777777" w:rsidR="00B27951" w:rsidRPr="00C4261E" w:rsidRDefault="00B27951" w:rsidP="00B27951">
            <w:pPr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bCs/>
                <w:iCs/>
                <w:sz w:val="24"/>
                <w:szCs w:val="24"/>
              </w:rPr>
              <w:t xml:space="preserve">Experience in conducting high quality quantitative research in communities in </w:t>
            </w:r>
            <w:proofErr w:type="gramStart"/>
            <w:r w:rsidRPr="00C4261E">
              <w:rPr>
                <w:rFonts w:ascii="Noto Sans" w:eastAsiaTheme="minorHAnsi" w:hAnsi="Noto Sans" w:cs="Arial"/>
                <w:bCs/>
                <w:iCs/>
                <w:sz w:val="24"/>
                <w:szCs w:val="24"/>
              </w:rPr>
              <w:t>Nigeria;</w:t>
            </w:r>
            <w:proofErr w:type="gramEnd"/>
          </w:p>
          <w:p w14:paraId="7D3CF697" w14:textId="77777777" w:rsidR="00B27951" w:rsidRPr="00C4261E" w:rsidRDefault="00B27951" w:rsidP="00B27951">
            <w:pPr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bCs/>
                <w:iCs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bCs/>
                <w:iCs/>
                <w:sz w:val="24"/>
                <w:szCs w:val="24"/>
              </w:rPr>
              <w:lastRenderedPageBreak/>
              <w:t xml:space="preserve">Experience of conducting research in the area of public health and / or water and </w:t>
            </w:r>
            <w:proofErr w:type="gramStart"/>
            <w:r w:rsidRPr="00C4261E">
              <w:rPr>
                <w:rFonts w:ascii="Noto Sans" w:eastAsiaTheme="minorHAnsi" w:hAnsi="Noto Sans" w:cs="Arial"/>
                <w:bCs/>
                <w:iCs/>
                <w:sz w:val="24"/>
                <w:szCs w:val="24"/>
              </w:rPr>
              <w:t>sanitation;</w:t>
            </w:r>
            <w:proofErr w:type="gramEnd"/>
          </w:p>
          <w:p w14:paraId="6D89846C" w14:textId="77777777" w:rsidR="00153390" w:rsidRPr="00C4261E" w:rsidRDefault="00153390" w:rsidP="00D11DA9">
            <w:pPr>
              <w:spacing w:after="160" w:line="259" w:lineRule="auto"/>
              <w:jc w:val="both"/>
              <w:rPr>
                <w:rFonts w:ascii="Noto Sans" w:hAnsi="Noto Sans" w:cs="Arial"/>
                <w:bCs/>
                <w:iCs/>
                <w:sz w:val="24"/>
                <w:szCs w:val="24"/>
              </w:rPr>
            </w:pPr>
          </w:p>
        </w:tc>
      </w:tr>
      <w:tr w:rsidR="009776F6" w:rsidRPr="00C4261E" w14:paraId="656DDED2" w14:textId="77777777" w:rsidTr="00C4261E">
        <w:trPr>
          <w:trHeight w:val="1139"/>
        </w:trPr>
        <w:tc>
          <w:tcPr>
            <w:tcW w:w="2130" w:type="dxa"/>
          </w:tcPr>
          <w:p w14:paraId="4F405582" w14:textId="4627D63E" w:rsidR="009776F6" w:rsidRPr="00C4261E" w:rsidRDefault="007841F9" w:rsidP="00683F1B">
            <w:pPr>
              <w:spacing w:after="0" w:line="240" w:lineRule="auto"/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lastRenderedPageBreak/>
              <w:t>Payment mode</w:t>
            </w:r>
          </w:p>
        </w:tc>
        <w:tc>
          <w:tcPr>
            <w:tcW w:w="8826" w:type="dxa"/>
          </w:tcPr>
          <w:p w14:paraId="15C3A4B6" w14:textId="78DD2205" w:rsidR="009776F6" w:rsidRPr="00C4261E" w:rsidRDefault="00A52627" w:rsidP="00B2795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20% </w:t>
            </w:r>
            <w:r w:rsidR="00B27771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payment of consultancy fee </w:t>
            </w: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upon submission of </w:t>
            </w:r>
            <w:r w:rsidR="00D36A52" w:rsidRPr="00C4261E">
              <w:rPr>
                <w:rFonts w:ascii="Noto Sans" w:eastAsiaTheme="minorHAnsi" w:hAnsi="Noto Sans" w:cs="Arial"/>
                <w:sz w:val="24"/>
                <w:szCs w:val="24"/>
              </w:rPr>
              <w:t>inception report for Consultancy</w:t>
            </w:r>
          </w:p>
          <w:p w14:paraId="66420FBF" w14:textId="42A42374" w:rsidR="00D36A52" w:rsidRPr="00C4261E" w:rsidRDefault="005A21E5" w:rsidP="00B2795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>4</w:t>
            </w:r>
            <w:r w:rsidR="00160B2C" w:rsidRPr="00C4261E">
              <w:rPr>
                <w:rFonts w:ascii="Noto Sans" w:eastAsiaTheme="minorHAnsi" w:hAnsi="Noto Sans" w:cs="Arial"/>
                <w:sz w:val="24"/>
                <w:szCs w:val="24"/>
              </w:rPr>
              <w:t>0</w:t>
            </w:r>
            <w:r w:rsidR="009A2A79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% </w:t>
            </w:r>
            <w:r w:rsidR="00B27771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payment of consultancy fee </w:t>
            </w:r>
            <w:r w:rsidR="009A2A79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upon completion of </w:t>
            </w:r>
            <w:r w:rsidR="00D53E55" w:rsidRPr="00C4261E">
              <w:rPr>
                <w:rFonts w:ascii="Noto Sans" w:eastAsiaTheme="minorHAnsi" w:hAnsi="Noto Sans" w:cs="Arial"/>
                <w:sz w:val="24"/>
                <w:szCs w:val="24"/>
              </w:rPr>
              <w:t>water quality monitoring and surveillance framework</w:t>
            </w:r>
            <w:r w:rsidR="00961ED9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document</w:t>
            </w:r>
          </w:p>
          <w:p w14:paraId="10333286" w14:textId="43476B46" w:rsidR="00B27771" w:rsidRPr="00C4261E" w:rsidRDefault="00160B2C" w:rsidP="00B2777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30% payment of consultancy fee upon </w:t>
            </w:r>
            <w:r w:rsidR="0059680D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internal </w:t>
            </w:r>
            <w:r w:rsidR="00D2629B" w:rsidRPr="00C4261E">
              <w:rPr>
                <w:rFonts w:ascii="Noto Sans" w:eastAsiaTheme="minorHAnsi" w:hAnsi="Noto Sans" w:cs="Arial"/>
                <w:sz w:val="24"/>
                <w:szCs w:val="24"/>
              </w:rPr>
              <w:t>va</w:t>
            </w:r>
            <w:r w:rsidR="00961ED9" w:rsidRPr="00C4261E">
              <w:rPr>
                <w:rFonts w:ascii="Noto Sans" w:eastAsiaTheme="minorHAnsi" w:hAnsi="Noto Sans" w:cs="Arial"/>
                <w:sz w:val="24"/>
                <w:szCs w:val="24"/>
              </w:rPr>
              <w:t>lidation</w:t>
            </w: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of water quality monitoring and surveillance framework</w:t>
            </w:r>
            <w:r w:rsidR="00961ED9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document</w:t>
            </w:r>
            <w:r w:rsidR="0059680D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with k</w:t>
            </w:r>
            <w:r w:rsidR="00632763" w:rsidRPr="00C4261E">
              <w:rPr>
                <w:rFonts w:ascii="Noto Sans" w:eastAsiaTheme="minorHAnsi" w:hAnsi="Noto Sans" w:cs="Arial"/>
                <w:sz w:val="24"/>
                <w:szCs w:val="24"/>
              </w:rPr>
              <w:t>ey agencies</w:t>
            </w:r>
          </w:p>
          <w:p w14:paraId="721D3457" w14:textId="611BA246" w:rsidR="00961ED9" w:rsidRPr="00C4261E" w:rsidRDefault="00961ED9" w:rsidP="00B27771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Noto Sans" w:eastAsiaTheme="minorHAnsi" w:hAnsi="Noto Sans" w:cs="Arial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10% payment of consultancy fee upon </w:t>
            </w:r>
            <w:r w:rsidR="0059680D" w:rsidRPr="00C4261E">
              <w:rPr>
                <w:rFonts w:ascii="Noto Sans" w:eastAsiaTheme="minorHAnsi" w:hAnsi="Noto Sans" w:cs="Arial"/>
                <w:sz w:val="24"/>
                <w:szCs w:val="24"/>
              </w:rPr>
              <w:t>lau</w:t>
            </w:r>
            <w:r w:rsidR="00632763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nch of the </w:t>
            </w:r>
            <w:r w:rsidR="00560D17" w:rsidRPr="00C4261E">
              <w:rPr>
                <w:rFonts w:ascii="Noto Sans" w:eastAsiaTheme="minorHAnsi" w:hAnsi="Noto Sans" w:cs="Arial"/>
                <w:sz w:val="24"/>
                <w:szCs w:val="24"/>
              </w:rPr>
              <w:t>water</w:t>
            </w:r>
            <w:r w:rsidR="00B11985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 </w:t>
            </w:r>
            <w:r w:rsidR="00AD50D5" w:rsidRPr="00C4261E">
              <w:rPr>
                <w:rFonts w:ascii="Noto Sans" w:eastAsiaTheme="minorHAnsi" w:hAnsi="Noto Sans" w:cs="Arial"/>
                <w:sz w:val="24"/>
                <w:szCs w:val="24"/>
              </w:rPr>
              <w:t xml:space="preserve">quality monitoring and </w:t>
            </w:r>
            <w:r w:rsidR="00AE5FBA" w:rsidRPr="00C4261E">
              <w:rPr>
                <w:rFonts w:ascii="Noto Sans" w:eastAsiaTheme="minorHAnsi" w:hAnsi="Noto Sans" w:cs="Arial"/>
                <w:sz w:val="24"/>
                <w:szCs w:val="24"/>
              </w:rPr>
              <w:t>surveillance framework</w:t>
            </w:r>
          </w:p>
        </w:tc>
      </w:tr>
      <w:tr w:rsidR="00683F1B" w:rsidRPr="00C4261E" w14:paraId="05A12D46" w14:textId="77777777" w:rsidTr="00C4261E">
        <w:trPr>
          <w:trHeight w:val="567"/>
        </w:trPr>
        <w:tc>
          <w:tcPr>
            <w:tcW w:w="2130" w:type="dxa"/>
          </w:tcPr>
          <w:p w14:paraId="210D9A4B" w14:textId="77777777" w:rsidR="00683F1B" w:rsidRPr="00C4261E" w:rsidRDefault="00683F1B" w:rsidP="00683F1B">
            <w:pPr>
              <w:spacing w:after="0" w:line="240" w:lineRule="auto"/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 xml:space="preserve">Budget </w:t>
            </w:r>
          </w:p>
        </w:tc>
        <w:tc>
          <w:tcPr>
            <w:tcW w:w="8826" w:type="dxa"/>
          </w:tcPr>
          <w:p w14:paraId="1080783D" w14:textId="6457CB7C" w:rsidR="00056EFA" w:rsidRDefault="00056EFA" w:rsidP="00056EFA">
            <w:pPr>
              <w:pStyle w:val="ListParagraph"/>
              <w:numPr>
                <w:ilvl w:val="0"/>
                <w:numId w:val="28"/>
              </w:numPr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 xml:space="preserve">Consultancy fee – N250,000 per day for </w:t>
            </w:r>
            <w:r w:rsidR="00A9009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16</w:t>
            </w:r>
            <w:r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 xml:space="preserve"> days = N</w:t>
            </w:r>
            <w:r w:rsidR="00A9009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4</w:t>
            </w:r>
            <w:r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,</w:t>
            </w:r>
            <w:r w:rsidR="00A9009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0</w:t>
            </w:r>
            <w:r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00,000</w:t>
            </w:r>
          </w:p>
          <w:p w14:paraId="67435D5A" w14:textId="54B80B47" w:rsidR="00056EFA" w:rsidRPr="00DA700D" w:rsidRDefault="00DA700D" w:rsidP="00DA700D">
            <w:pPr>
              <w:pStyle w:val="ListParagraph"/>
              <w:numPr>
                <w:ilvl w:val="0"/>
                <w:numId w:val="28"/>
              </w:numPr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 xml:space="preserve">WaterAid costs- </w:t>
            </w:r>
            <w:r w:rsidR="006E4C5B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6</w:t>
            </w:r>
            <w:r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,</w:t>
            </w:r>
            <w:r w:rsidR="00BD5BBC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33</w:t>
            </w:r>
            <w:r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9,000</w:t>
            </w:r>
          </w:p>
          <w:p w14:paraId="650B82AE" w14:textId="411653E2" w:rsidR="00683F1B" w:rsidRPr="00DA700D" w:rsidRDefault="00683F1B" w:rsidP="00056EFA">
            <w:pPr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</w:pPr>
            <w:r w:rsidRPr="00DA700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Total budget =</w:t>
            </w:r>
            <w:r w:rsidR="007B0A2F" w:rsidRPr="00DA700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D4467B" w:rsidRPr="00DA700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N</w:t>
            </w:r>
            <w:r w:rsidR="00D86CF2" w:rsidRPr="00DA700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1</w:t>
            </w:r>
            <w:r w:rsidR="000B5BFA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0</w:t>
            </w:r>
            <w:r w:rsidR="00D86CF2" w:rsidRPr="00DA700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,</w:t>
            </w:r>
            <w:r w:rsidR="000B5BFA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33</w:t>
            </w:r>
            <w:r w:rsidR="00DA700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9</w:t>
            </w:r>
            <w:r w:rsidR="00D86CF2" w:rsidRPr="00DA700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,000</w:t>
            </w:r>
            <w:r w:rsidR="00D4467B" w:rsidRPr="00DA700D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DA700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to be charged to</w:t>
            </w:r>
            <w:r w:rsidR="00D86CF2" w:rsidRPr="00DA700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 xml:space="preserve"> NGJ76</w:t>
            </w:r>
            <w:r w:rsidR="00834900" w:rsidRPr="00DA700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B01</w:t>
            </w:r>
            <w:r w:rsidR="002D29C4" w:rsidRPr="00DA700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627837" w:rsidRPr="00DA700D">
              <w:rPr>
                <w:rFonts w:ascii="Noto Sans" w:hAnsi="Noto Sans" w:cs="Arial"/>
                <w:b/>
                <w:bCs/>
                <w:sz w:val="24"/>
                <w:szCs w:val="24"/>
                <w:highlight w:val="yellow"/>
              </w:rPr>
              <w:t>674AL</w:t>
            </w:r>
          </w:p>
        </w:tc>
      </w:tr>
      <w:tr w:rsidR="00683F1B" w:rsidRPr="00C4261E" w14:paraId="364A27AF" w14:textId="77777777" w:rsidTr="00C4261E">
        <w:tc>
          <w:tcPr>
            <w:tcW w:w="2130" w:type="dxa"/>
          </w:tcPr>
          <w:p w14:paraId="135284AA" w14:textId="542E7E2F" w:rsidR="00683F1B" w:rsidRPr="00C4261E" w:rsidRDefault="00683F1B" w:rsidP="00683F1B">
            <w:pPr>
              <w:spacing w:after="0" w:line="240" w:lineRule="auto"/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>Agenda /</w:t>
            </w:r>
            <w:r w:rsidRPr="00C4261E">
              <w:rPr>
                <w:rFonts w:ascii="Noto Sans" w:hAnsi="Noto Sans"/>
                <w:sz w:val="24"/>
                <w:szCs w:val="24"/>
              </w:rPr>
              <w:t xml:space="preserve"> </w:t>
            </w: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>Itinerary</w:t>
            </w:r>
          </w:p>
        </w:tc>
        <w:tc>
          <w:tcPr>
            <w:tcW w:w="8826" w:type="dxa"/>
          </w:tcPr>
          <w:p w14:paraId="5FB82401" w14:textId="131E7F90" w:rsidR="00683F1B" w:rsidRPr="00C4261E" w:rsidRDefault="00683F1B" w:rsidP="00683F1B">
            <w:pPr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Attached implementation plan</w:t>
            </w:r>
          </w:p>
        </w:tc>
      </w:tr>
      <w:tr w:rsidR="00683F1B" w:rsidRPr="00C4261E" w14:paraId="7CCA7516" w14:textId="77777777" w:rsidTr="00C4261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3EF0" w14:textId="77777777" w:rsidR="00683F1B" w:rsidRPr="00C4261E" w:rsidRDefault="00683F1B" w:rsidP="00683F1B">
            <w:pPr>
              <w:spacing w:after="0" w:line="240" w:lineRule="auto"/>
              <w:rPr>
                <w:rFonts w:ascii="Noto Sans" w:hAnsi="Noto Sans" w:cs="Arial"/>
                <w:b/>
                <w:bCs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bCs/>
                <w:sz w:val="24"/>
                <w:szCs w:val="24"/>
              </w:rPr>
              <w:t xml:space="preserve">Resource estimate </w:t>
            </w: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85946" w14:textId="77777777" w:rsidR="00683F1B" w:rsidRPr="00C4261E" w:rsidRDefault="00683F1B" w:rsidP="00683F1B">
            <w:pPr>
              <w:spacing w:after="0" w:line="240" w:lineRule="auto"/>
              <w:rPr>
                <w:rFonts w:ascii="Noto Sans" w:hAnsi="Noto Sans" w:cs="Arial"/>
                <w:color w:val="000000"/>
                <w:sz w:val="24"/>
                <w:szCs w:val="24"/>
              </w:rPr>
            </w:pPr>
          </w:p>
          <w:p w14:paraId="35C5B556" w14:textId="77777777" w:rsidR="00683F1B" w:rsidRPr="00C4261E" w:rsidRDefault="00683F1B" w:rsidP="00683F1B">
            <w:pPr>
              <w:spacing w:after="0" w:line="240" w:lineRule="auto"/>
              <w:jc w:val="both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 xml:space="preserve">Attached </w:t>
            </w:r>
          </w:p>
        </w:tc>
      </w:tr>
      <w:tr w:rsidR="00683F1B" w:rsidRPr="00C4261E" w14:paraId="5431417E" w14:textId="77777777" w:rsidTr="00C4261E">
        <w:tc>
          <w:tcPr>
            <w:tcW w:w="2130" w:type="dxa"/>
          </w:tcPr>
          <w:p w14:paraId="7DFACCD1" w14:textId="77777777" w:rsidR="00683F1B" w:rsidRPr="00C4261E" w:rsidRDefault="00683F1B" w:rsidP="00683F1B">
            <w:pPr>
              <w:spacing w:after="0" w:line="24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sz w:val="24"/>
                <w:szCs w:val="24"/>
              </w:rPr>
              <w:t xml:space="preserve">Communication strategy </w:t>
            </w:r>
          </w:p>
        </w:tc>
        <w:tc>
          <w:tcPr>
            <w:tcW w:w="8826" w:type="dxa"/>
          </w:tcPr>
          <w:p w14:paraId="199069A3" w14:textId="7A442F15" w:rsidR="00683F1B" w:rsidRPr="00C4261E" w:rsidRDefault="00683F1B" w:rsidP="00683F1B">
            <w:pPr>
              <w:spacing w:after="0" w:line="240" w:lineRule="auto"/>
              <w:jc w:val="both"/>
              <w:rPr>
                <w:rFonts w:ascii="Noto Sans" w:hAnsi="Noto Sans" w:cs="Arial"/>
                <w:color w:val="FF0000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Communications will be between the Programs, COMMs, FIT and SPEL, and POD departments</w:t>
            </w:r>
          </w:p>
        </w:tc>
      </w:tr>
      <w:tr w:rsidR="00683F1B" w:rsidRPr="00C4261E" w14:paraId="7DC754B3" w14:textId="77777777" w:rsidTr="00C4261E">
        <w:tc>
          <w:tcPr>
            <w:tcW w:w="2130" w:type="dxa"/>
          </w:tcPr>
          <w:p w14:paraId="00AA7038" w14:textId="77777777" w:rsidR="00683F1B" w:rsidRPr="00C4261E" w:rsidRDefault="00683F1B" w:rsidP="00683F1B">
            <w:pPr>
              <w:spacing w:after="0" w:line="24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sz w:val="24"/>
                <w:szCs w:val="24"/>
              </w:rPr>
              <w:t xml:space="preserve">Security clearance </w:t>
            </w:r>
          </w:p>
        </w:tc>
        <w:tc>
          <w:tcPr>
            <w:tcW w:w="8826" w:type="dxa"/>
            <w:vAlign w:val="center"/>
          </w:tcPr>
          <w:p w14:paraId="259FC7F9" w14:textId="361BFDB8" w:rsidR="00683F1B" w:rsidRPr="00C4261E" w:rsidRDefault="00683F1B" w:rsidP="00683F1B">
            <w:pPr>
              <w:spacing w:after="0" w:line="240" w:lineRule="auto"/>
              <w:rPr>
                <w:rFonts w:ascii="Noto Sans" w:hAnsi="Noto Sans" w:cs="Arial"/>
                <w:color w:val="FF0000"/>
                <w:sz w:val="24"/>
                <w:szCs w:val="24"/>
                <w:highlight w:val="yellow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Security clearance for the activities will be obtained when the TOR is approved.  POD to provide Logistics arrangements</w:t>
            </w:r>
          </w:p>
        </w:tc>
      </w:tr>
      <w:tr w:rsidR="00683F1B" w:rsidRPr="00C4261E" w14:paraId="60EA6BE7" w14:textId="77777777" w:rsidTr="00C4261E">
        <w:tc>
          <w:tcPr>
            <w:tcW w:w="2130" w:type="dxa"/>
          </w:tcPr>
          <w:p w14:paraId="63095A0A" w14:textId="77777777" w:rsidR="00683F1B" w:rsidRPr="00C4261E" w:rsidRDefault="00683F1B" w:rsidP="00683F1B">
            <w:pPr>
              <w:spacing w:after="0" w:line="24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sz w:val="24"/>
                <w:szCs w:val="24"/>
              </w:rPr>
              <w:t>Prepared By</w:t>
            </w:r>
          </w:p>
        </w:tc>
        <w:tc>
          <w:tcPr>
            <w:tcW w:w="8826" w:type="dxa"/>
          </w:tcPr>
          <w:p w14:paraId="78D00F5D" w14:textId="6A22761A" w:rsidR="00683F1B" w:rsidRPr="00C4261E" w:rsidRDefault="00E907BF" w:rsidP="00683F1B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Godfrey Iloha</w:t>
            </w:r>
          </w:p>
        </w:tc>
      </w:tr>
      <w:tr w:rsidR="00683F1B" w:rsidRPr="00C4261E" w14:paraId="2FA3EE74" w14:textId="77777777" w:rsidTr="00C4261E">
        <w:tc>
          <w:tcPr>
            <w:tcW w:w="2130" w:type="dxa"/>
          </w:tcPr>
          <w:p w14:paraId="1C3A6658" w14:textId="77777777" w:rsidR="00683F1B" w:rsidRPr="00C4261E" w:rsidRDefault="00683F1B" w:rsidP="00683F1B">
            <w:pPr>
              <w:spacing w:after="0" w:line="24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sz w:val="24"/>
                <w:szCs w:val="24"/>
              </w:rPr>
              <w:t>Reviewed By</w:t>
            </w:r>
          </w:p>
        </w:tc>
        <w:tc>
          <w:tcPr>
            <w:tcW w:w="8826" w:type="dxa"/>
          </w:tcPr>
          <w:p w14:paraId="07750741" w14:textId="031D9132" w:rsidR="00683F1B" w:rsidRPr="00C4261E" w:rsidRDefault="00D86CF2" w:rsidP="00683F1B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Adebayo Alao</w:t>
            </w:r>
          </w:p>
        </w:tc>
      </w:tr>
      <w:tr w:rsidR="00683F1B" w:rsidRPr="00C4261E" w14:paraId="64071B25" w14:textId="77777777" w:rsidTr="00C4261E">
        <w:tc>
          <w:tcPr>
            <w:tcW w:w="2130" w:type="dxa"/>
          </w:tcPr>
          <w:p w14:paraId="3EFFA791" w14:textId="77777777" w:rsidR="00683F1B" w:rsidRPr="00C4261E" w:rsidRDefault="00683F1B" w:rsidP="00683F1B">
            <w:pPr>
              <w:spacing w:after="0" w:line="24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b/>
                <w:sz w:val="24"/>
                <w:szCs w:val="24"/>
              </w:rPr>
              <w:t>Approved By</w:t>
            </w:r>
          </w:p>
        </w:tc>
        <w:tc>
          <w:tcPr>
            <w:tcW w:w="8826" w:type="dxa"/>
          </w:tcPr>
          <w:p w14:paraId="70CC2DD4" w14:textId="371014FC" w:rsidR="00683F1B" w:rsidRPr="00C4261E" w:rsidRDefault="00D86CF2" w:rsidP="00683F1B">
            <w:pPr>
              <w:spacing w:after="0" w:line="240" w:lineRule="auto"/>
              <w:rPr>
                <w:rFonts w:ascii="Noto Sans" w:hAnsi="Noto Sans" w:cs="Arial"/>
                <w:sz w:val="24"/>
                <w:szCs w:val="24"/>
              </w:rPr>
            </w:pPr>
            <w:r w:rsidRPr="00C4261E">
              <w:rPr>
                <w:rFonts w:ascii="Noto Sans" w:hAnsi="Noto Sans" w:cs="Arial"/>
                <w:sz w:val="24"/>
                <w:szCs w:val="24"/>
              </w:rPr>
              <w:t>Adebayo Alao</w:t>
            </w:r>
          </w:p>
        </w:tc>
      </w:tr>
    </w:tbl>
    <w:p w14:paraId="3DEAEFE0" w14:textId="77777777" w:rsidR="00C85685" w:rsidRPr="00C4261E" w:rsidRDefault="00C85685" w:rsidP="00321FCA">
      <w:pPr>
        <w:spacing w:after="160" w:line="256" w:lineRule="auto"/>
        <w:rPr>
          <w:rFonts w:ascii="Noto Sans" w:eastAsiaTheme="minorHAnsi" w:hAnsi="Noto Sans" w:cstheme="minorBidi"/>
          <w:b/>
          <w:bCs/>
          <w:sz w:val="24"/>
          <w:szCs w:val="24"/>
          <w:lang w:val="en-US"/>
        </w:rPr>
      </w:pPr>
    </w:p>
    <w:p w14:paraId="23565E83" w14:textId="77777777" w:rsidR="00936C0F" w:rsidRPr="00C4261E" w:rsidRDefault="00936C0F" w:rsidP="00321FCA">
      <w:pPr>
        <w:spacing w:after="160" w:line="256" w:lineRule="auto"/>
        <w:rPr>
          <w:rFonts w:ascii="Noto Sans" w:eastAsiaTheme="minorHAnsi" w:hAnsi="Noto Sans" w:cstheme="minorBidi"/>
          <w:b/>
          <w:bCs/>
          <w:sz w:val="24"/>
          <w:szCs w:val="24"/>
          <w:lang w:val="en-US"/>
        </w:rPr>
      </w:pPr>
    </w:p>
    <w:p w14:paraId="7FBD613E" w14:textId="04574749" w:rsidR="00321FCA" w:rsidRPr="00C4261E" w:rsidRDefault="00321FCA" w:rsidP="00321FCA">
      <w:pPr>
        <w:spacing w:after="160" w:line="256" w:lineRule="auto"/>
        <w:rPr>
          <w:rFonts w:ascii="Noto Sans" w:eastAsiaTheme="minorHAnsi" w:hAnsi="Noto Sans" w:cstheme="minorBidi"/>
          <w:b/>
          <w:bCs/>
          <w:sz w:val="24"/>
          <w:szCs w:val="24"/>
          <w:lang w:val="en-US"/>
        </w:rPr>
      </w:pPr>
      <w:r w:rsidRPr="00C4261E">
        <w:rPr>
          <w:rFonts w:ascii="Noto Sans" w:eastAsiaTheme="minorHAnsi" w:hAnsi="Noto Sans" w:cstheme="minorBidi"/>
          <w:b/>
          <w:bCs/>
          <w:sz w:val="24"/>
          <w:szCs w:val="24"/>
          <w:lang w:val="en-US"/>
        </w:rPr>
        <w:t xml:space="preserve">BUDGET </w:t>
      </w:r>
    </w:p>
    <w:p w14:paraId="68E55FC4" w14:textId="77777777" w:rsidR="00FC6F61" w:rsidRPr="00C4261E" w:rsidRDefault="00FC6F61" w:rsidP="00321FCA">
      <w:pPr>
        <w:spacing w:after="160" w:line="256" w:lineRule="auto"/>
        <w:rPr>
          <w:rFonts w:ascii="Noto Sans" w:eastAsiaTheme="minorHAnsi" w:hAnsi="Noto Sans" w:cstheme="minorBidi"/>
          <w:b/>
          <w:bCs/>
          <w:sz w:val="24"/>
          <w:szCs w:val="24"/>
          <w:lang w:val="en-US"/>
        </w:rPr>
      </w:pPr>
    </w:p>
    <w:tbl>
      <w:tblPr>
        <w:tblStyle w:val="TableGrid"/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1701"/>
        <w:gridCol w:w="1276"/>
        <w:gridCol w:w="850"/>
        <w:gridCol w:w="1559"/>
      </w:tblGrid>
      <w:tr w:rsidR="00FC6F61" w:rsidRPr="00C4261E" w14:paraId="7D842B36" w14:textId="7504B1D8" w:rsidTr="00C4261E">
        <w:tc>
          <w:tcPr>
            <w:tcW w:w="1135" w:type="dxa"/>
          </w:tcPr>
          <w:p w14:paraId="35E8EB4E" w14:textId="33EB7D7E" w:rsidR="00FC6F61" w:rsidRPr="00C4261E" w:rsidRDefault="00FC6F61" w:rsidP="00695DD3">
            <w:pPr>
              <w:spacing w:after="0" w:line="256" w:lineRule="auto"/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S/N</w:t>
            </w:r>
          </w:p>
        </w:tc>
        <w:tc>
          <w:tcPr>
            <w:tcW w:w="3402" w:type="dxa"/>
          </w:tcPr>
          <w:p w14:paraId="3E12AABB" w14:textId="7838CBA2" w:rsidR="00FC6F61" w:rsidRPr="00C4261E" w:rsidRDefault="00FC6F61" w:rsidP="00695DD3">
            <w:pPr>
              <w:spacing w:after="0" w:line="256" w:lineRule="auto"/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701" w:type="dxa"/>
          </w:tcPr>
          <w:p w14:paraId="6D2C90E9" w14:textId="77777777" w:rsidR="00FC6F61" w:rsidRPr="00C4261E" w:rsidRDefault="00FC6F61" w:rsidP="00695DD3">
            <w:pPr>
              <w:spacing w:after="0" w:line="256" w:lineRule="auto"/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Number of items/ persons</w:t>
            </w:r>
          </w:p>
        </w:tc>
        <w:tc>
          <w:tcPr>
            <w:tcW w:w="1276" w:type="dxa"/>
          </w:tcPr>
          <w:p w14:paraId="61C037B3" w14:textId="77777777" w:rsidR="00FC6F61" w:rsidRPr="00C4261E" w:rsidRDefault="00FC6F61" w:rsidP="00695DD3">
            <w:pPr>
              <w:spacing w:after="0" w:line="256" w:lineRule="auto"/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Unit price</w:t>
            </w:r>
          </w:p>
        </w:tc>
        <w:tc>
          <w:tcPr>
            <w:tcW w:w="850" w:type="dxa"/>
          </w:tcPr>
          <w:p w14:paraId="2625AE03" w14:textId="77777777" w:rsidR="00FC6F61" w:rsidRPr="00C4261E" w:rsidRDefault="00FC6F61" w:rsidP="00695DD3">
            <w:pPr>
              <w:spacing w:after="0" w:line="256" w:lineRule="auto"/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1559" w:type="dxa"/>
          </w:tcPr>
          <w:p w14:paraId="0E9176B8" w14:textId="77777777" w:rsidR="00FC6F61" w:rsidRPr="00C4261E" w:rsidRDefault="00FC6F61" w:rsidP="00695DD3">
            <w:pPr>
              <w:spacing w:after="0" w:line="256" w:lineRule="auto"/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 xml:space="preserve">Amount </w:t>
            </w:r>
          </w:p>
        </w:tc>
      </w:tr>
      <w:tr w:rsidR="00FC6F61" w:rsidRPr="00C4261E" w14:paraId="45E1A959" w14:textId="1D6791DB" w:rsidTr="00C4261E">
        <w:trPr>
          <w:gridAfter w:val="4"/>
          <w:wAfter w:w="5386" w:type="dxa"/>
        </w:trPr>
        <w:tc>
          <w:tcPr>
            <w:tcW w:w="1135" w:type="dxa"/>
            <w:shd w:val="clear" w:color="auto" w:fill="70AD47" w:themeFill="accent6"/>
          </w:tcPr>
          <w:p w14:paraId="1AAE8B11" w14:textId="77777777" w:rsidR="00FC6F61" w:rsidRPr="00C4261E" w:rsidRDefault="00FC6F61" w:rsidP="00695DD3">
            <w:pPr>
              <w:spacing w:after="0" w:line="256" w:lineRule="auto"/>
              <w:jc w:val="center"/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70AD47" w:themeFill="accent6"/>
          </w:tcPr>
          <w:p w14:paraId="29534871" w14:textId="740C65E9" w:rsidR="00FC6F61" w:rsidRPr="00C4261E" w:rsidRDefault="00FC6F61" w:rsidP="00695DD3">
            <w:pPr>
              <w:spacing w:after="0" w:line="256" w:lineRule="auto"/>
              <w:jc w:val="center"/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FC6F61" w:rsidRPr="00C4261E" w14:paraId="3AC5D00C" w14:textId="7B0ECE45" w:rsidTr="00C4261E">
        <w:tc>
          <w:tcPr>
            <w:tcW w:w="1135" w:type="dxa"/>
          </w:tcPr>
          <w:p w14:paraId="1FC5B768" w14:textId="6C3A1FD1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467321B" w14:textId="70B30B4F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Consultancy fee</w:t>
            </w:r>
          </w:p>
        </w:tc>
        <w:tc>
          <w:tcPr>
            <w:tcW w:w="1701" w:type="dxa"/>
          </w:tcPr>
          <w:p w14:paraId="05F9D68E" w14:textId="5CCF92C1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5CA8C785" w14:textId="5DB8F7DB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250,000</w:t>
            </w:r>
          </w:p>
        </w:tc>
        <w:tc>
          <w:tcPr>
            <w:tcW w:w="850" w:type="dxa"/>
          </w:tcPr>
          <w:p w14:paraId="51FB3386" w14:textId="4438D648" w:rsidR="00FC6F61" w:rsidRPr="00C4261E" w:rsidRDefault="003519B0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559" w:type="dxa"/>
          </w:tcPr>
          <w:p w14:paraId="2CF47F56" w14:textId="25D2C2B9" w:rsidR="00FC6F61" w:rsidRPr="00C4261E" w:rsidRDefault="003519B0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4</w:t>
            </w:r>
            <w:r w:rsidR="00424C10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,0</w:t>
            </w:r>
            <w:r w:rsidR="00FC6F61"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00,000</w:t>
            </w:r>
          </w:p>
        </w:tc>
      </w:tr>
      <w:tr w:rsidR="00FC6F61" w:rsidRPr="00C4261E" w14:paraId="0C282287" w14:textId="77777777" w:rsidTr="00C4261E">
        <w:tc>
          <w:tcPr>
            <w:tcW w:w="1135" w:type="dxa"/>
          </w:tcPr>
          <w:p w14:paraId="789739D8" w14:textId="0CE374FD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402" w:type="dxa"/>
          </w:tcPr>
          <w:p w14:paraId="68B572E2" w14:textId="67385EBC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proofErr w:type="spellStart"/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Accomodation</w:t>
            </w:r>
            <w:proofErr w:type="spellEnd"/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 xml:space="preserve"> for Consultant</w:t>
            </w:r>
          </w:p>
        </w:tc>
        <w:tc>
          <w:tcPr>
            <w:tcW w:w="1701" w:type="dxa"/>
          </w:tcPr>
          <w:p w14:paraId="14052DA2" w14:textId="7F2B3E65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25B4580D" w14:textId="4750C488" w:rsidR="00FC6F61" w:rsidRPr="00C4261E" w:rsidRDefault="007445EC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80</w:t>
            </w:r>
            <w:r w:rsidR="00FC6F61"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,000</w:t>
            </w:r>
          </w:p>
        </w:tc>
        <w:tc>
          <w:tcPr>
            <w:tcW w:w="850" w:type="dxa"/>
          </w:tcPr>
          <w:p w14:paraId="12A2A70B" w14:textId="03DFF3F7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14:paraId="04EF0CF1" w14:textId="3D671F63" w:rsidR="00FC6F61" w:rsidRPr="00C4261E" w:rsidRDefault="00CE2DC8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48</w:t>
            </w:r>
            <w:r w:rsidR="00FC6F61"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0,000</w:t>
            </w:r>
          </w:p>
        </w:tc>
      </w:tr>
      <w:tr w:rsidR="00FC6F61" w:rsidRPr="00C4261E" w14:paraId="6104B2B0" w14:textId="77777777" w:rsidTr="00C4261E">
        <w:trPr>
          <w:trHeight w:val="454"/>
        </w:trPr>
        <w:tc>
          <w:tcPr>
            <w:tcW w:w="1135" w:type="dxa"/>
          </w:tcPr>
          <w:p w14:paraId="6FA1CAB0" w14:textId="0D0BBC4B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3CB8E5C4" w14:textId="2C05A543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Flight</w:t>
            </w:r>
          </w:p>
        </w:tc>
        <w:tc>
          <w:tcPr>
            <w:tcW w:w="1701" w:type="dxa"/>
            <w:shd w:val="clear" w:color="auto" w:fill="auto"/>
          </w:tcPr>
          <w:p w14:paraId="1C535E6E" w14:textId="19DBA4C1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55A6DB7" w14:textId="3F90BEAD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400,000</w:t>
            </w:r>
          </w:p>
        </w:tc>
        <w:tc>
          <w:tcPr>
            <w:tcW w:w="850" w:type="dxa"/>
            <w:shd w:val="clear" w:color="auto" w:fill="auto"/>
          </w:tcPr>
          <w:p w14:paraId="392FD175" w14:textId="618FF7BA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A835662" w14:textId="3FBA770D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400,000</w:t>
            </w:r>
          </w:p>
        </w:tc>
      </w:tr>
      <w:tr w:rsidR="00FC6F61" w:rsidRPr="00C4261E" w14:paraId="0919BCAC" w14:textId="77777777" w:rsidTr="00C4261E">
        <w:trPr>
          <w:trHeight w:val="454"/>
        </w:trPr>
        <w:tc>
          <w:tcPr>
            <w:tcW w:w="1135" w:type="dxa"/>
          </w:tcPr>
          <w:p w14:paraId="298FE760" w14:textId="16434D6F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5C8A970E" w14:textId="021638DB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Car hire</w:t>
            </w:r>
          </w:p>
        </w:tc>
        <w:tc>
          <w:tcPr>
            <w:tcW w:w="1701" w:type="dxa"/>
            <w:shd w:val="clear" w:color="auto" w:fill="auto"/>
          </w:tcPr>
          <w:p w14:paraId="4BD1CE86" w14:textId="131FB445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AECCDBC" w14:textId="0B09AB59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80,000</w:t>
            </w:r>
          </w:p>
        </w:tc>
        <w:tc>
          <w:tcPr>
            <w:tcW w:w="850" w:type="dxa"/>
            <w:shd w:val="clear" w:color="auto" w:fill="auto"/>
          </w:tcPr>
          <w:p w14:paraId="799D8414" w14:textId="768902EC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2AE0EADA" w14:textId="12B126C2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480,000</w:t>
            </w:r>
          </w:p>
        </w:tc>
      </w:tr>
      <w:tr w:rsidR="00FC6F61" w:rsidRPr="00C4261E" w14:paraId="43B416C7" w14:textId="77777777" w:rsidTr="00C4261E">
        <w:trPr>
          <w:trHeight w:val="454"/>
        </w:trPr>
        <w:tc>
          <w:tcPr>
            <w:tcW w:w="1135" w:type="dxa"/>
          </w:tcPr>
          <w:p w14:paraId="3F7B7767" w14:textId="2EFE5A0A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53CB4F86" w14:textId="6FAC490D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Hall Hire for Launch of Framework</w:t>
            </w:r>
          </w:p>
        </w:tc>
        <w:tc>
          <w:tcPr>
            <w:tcW w:w="1701" w:type="dxa"/>
            <w:shd w:val="clear" w:color="auto" w:fill="auto"/>
          </w:tcPr>
          <w:p w14:paraId="39B6B753" w14:textId="72845C1F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1A3B75B" w14:textId="56E5E537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700,000</w:t>
            </w:r>
          </w:p>
        </w:tc>
        <w:tc>
          <w:tcPr>
            <w:tcW w:w="850" w:type="dxa"/>
            <w:shd w:val="clear" w:color="auto" w:fill="auto"/>
          </w:tcPr>
          <w:p w14:paraId="70BDED7B" w14:textId="026657A4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14C7634" w14:textId="49E74811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700,000</w:t>
            </w:r>
          </w:p>
        </w:tc>
      </w:tr>
      <w:tr w:rsidR="00FC6F61" w:rsidRPr="00C4261E" w14:paraId="42F3E130" w14:textId="77777777" w:rsidTr="00C4261E">
        <w:tc>
          <w:tcPr>
            <w:tcW w:w="1135" w:type="dxa"/>
          </w:tcPr>
          <w:p w14:paraId="1F216E6C" w14:textId="6ED10CBE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25E8DEAB" w14:textId="668889F5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Tea Break for Launch of Framework</w:t>
            </w:r>
          </w:p>
        </w:tc>
        <w:tc>
          <w:tcPr>
            <w:tcW w:w="1701" w:type="dxa"/>
            <w:shd w:val="clear" w:color="auto" w:fill="auto"/>
          </w:tcPr>
          <w:p w14:paraId="71B31D8F" w14:textId="5584739A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7F81F62D" w14:textId="5451BCE9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12,500</w:t>
            </w:r>
          </w:p>
        </w:tc>
        <w:tc>
          <w:tcPr>
            <w:tcW w:w="850" w:type="dxa"/>
            <w:shd w:val="clear" w:color="auto" w:fill="auto"/>
          </w:tcPr>
          <w:p w14:paraId="37CE06AC" w14:textId="64BD9D5E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5E2C4BB" w14:textId="45388608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375,000</w:t>
            </w:r>
          </w:p>
        </w:tc>
      </w:tr>
      <w:tr w:rsidR="00FC6F61" w:rsidRPr="00C4261E" w14:paraId="3B02AE9D" w14:textId="77777777" w:rsidTr="00C4261E">
        <w:tc>
          <w:tcPr>
            <w:tcW w:w="1135" w:type="dxa"/>
          </w:tcPr>
          <w:p w14:paraId="59293D12" w14:textId="64E2D06E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1AF8CDDE" w14:textId="17B36B54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Group Launch for Launch of Framework</w:t>
            </w:r>
          </w:p>
        </w:tc>
        <w:tc>
          <w:tcPr>
            <w:tcW w:w="1701" w:type="dxa"/>
            <w:shd w:val="clear" w:color="auto" w:fill="auto"/>
          </w:tcPr>
          <w:p w14:paraId="55FE868D" w14:textId="153F8216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207CC550" w14:textId="6E2F6394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23,000</w:t>
            </w:r>
          </w:p>
        </w:tc>
        <w:tc>
          <w:tcPr>
            <w:tcW w:w="850" w:type="dxa"/>
            <w:shd w:val="clear" w:color="auto" w:fill="auto"/>
          </w:tcPr>
          <w:p w14:paraId="6DAA4BBA" w14:textId="1F8A2CA4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9280B38" w14:textId="75FADA83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690,000</w:t>
            </w:r>
          </w:p>
        </w:tc>
      </w:tr>
      <w:tr w:rsidR="00FC6F61" w:rsidRPr="00C4261E" w14:paraId="52F03957" w14:textId="77777777" w:rsidTr="00C4261E">
        <w:tc>
          <w:tcPr>
            <w:tcW w:w="1135" w:type="dxa"/>
          </w:tcPr>
          <w:p w14:paraId="598E6EF4" w14:textId="6C62EC17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69EBB3B4" w14:textId="613F6EE7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Transport for participants</w:t>
            </w:r>
          </w:p>
        </w:tc>
        <w:tc>
          <w:tcPr>
            <w:tcW w:w="1701" w:type="dxa"/>
            <w:shd w:val="clear" w:color="auto" w:fill="auto"/>
          </w:tcPr>
          <w:p w14:paraId="1259F32F" w14:textId="095BFBD1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1FD3100B" w14:textId="0C4286E1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16,900</w:t>
            </w:r>
          </w:p>
        </w:tc>
        <w:tc>
          <w:tcPr>
            <w:tcW w:w="850" w:type="dxa"/>
            <w:shd w:val="clear" w:color="auto" w:fill="auto"/>
          </w:tcPr>
          <w:p w14:paraId="7F1B31C9" w14:textId="69147119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151EA46" w14:textId="26328BF5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507,000</w:t>
            </w:r>
          </w:p>
        </w:tc>
      </w:tr>
      <w:tr w:rsidR="00FC6F61" w:rsidRPr="00C4261E" w14:paraId="226DAAF3" w14:textId="77777777" w:rsidTr="00C4261E">
        <w:tc>
          <w:tcPr>
            <w:tcW w:w="1135" w:type="dxa"/>
          </w:tcPr>
          <w:p w14:paraId="3F126DFC" w14:textId="2A083048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581E2298" w14:textId="1F5FF3A3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Media</w:t>
            </w:r>
          </w:p>
        </w:tc>
        <w:tc>
          <w:tcPr>
            <w:tcW w:w="1701" w:type="dxa"/>
            <w:shd w:val="clear" w:color="auto" w:fill="auto"/>
          </w:tcPr>
          <w:p w14:paraId="172210A4" w14:textId="369B3D57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0E51AE1" w14:textId="6622D855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22,000</w:t>
            </w:r>
          </w:p>
        </w:tc>
        <w:tc>
          <w:tcPr>
            <w:tcW w:w="850" w:type="dxa"/>
            <w:shd w:val="clear" w:color="auto" w:fill="auto"/>
          </w:tcPr>
          <w:p w14:paraId="4044DF2A" w14:textId="33E16CDB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D32154B" w14:textId="4B3BACEB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44,000</w:t>
            </w:r>
          </w:p>
        </w:tc>
      </w:tr>
      <w:tr w:rsidR="00FC6F61" w:rsidRPr="00C4261E" w14:paraId="2D1E5EC7" w14:textId="77777777" w:rsidTr="00C4261E">
        <w:tc>
          <w:tcPr>
            <w:tcW w:w="1135" w:type="dxa"/>
          </w:tcPr>
          <w:p w14:paraId="1979D833" w14:textId="50AAF161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0CBD4AA8" w14:textId="4A78DB17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Backdrop banner</w:t>
            </w:r>
          </w:p>
        </w:tc>
        <w:tc>
          <w:tcPr>
            <w:tcW w:w="1701" w:type="dxa"/>
            <w:shd w:val="clear" w:color="auto" w:fill="auto"/>
          </w:tcPr>
          <w:p w14:paraId="54E5D71C" w14:textId="6299B932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07A4356" w14:textId="5D0F8300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100,000</w:t>
            </w:r>
          </w:p>
        </w:tc>
        <w:tc>
          <w:tcPr>
            <w:tcW w:w="850" w:type="dxa"/>
            <w:shd w:val="clear" w:color="auto" w:fill="auto"/>
          </w:tcPr>
          <w:p w14:paraId="3D75FEE1" w14:textId="2BC5B314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2BFBFE6" w14:textId="4D709D08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100,000</w:t>
            </w:r>
          </w:p>
        </w:tc>
      </w:tr>
      <w:tr w:rsidR="00FC6F61" w:rsidRPr="00C4261E" w14:paraId="0C595CBA" w14:textId="77777777" w:rsidTr="00C4261E">
        <w:tc>
          <w:tcPr>
            <w:tcW w:w="1135" w:type="dxa"/>
          </w:tcPr>
          <w:p w14:paraId="1A2299A2" w14:textId="33A9D62D" w:rsidR="00FC6F61" w:rsidRPr="00C4261E" w:rsidRDefault="00AB73C3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6E685889" w14:textId="07170B8B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 xml:space="preserve">Professional Photo </w:t>
            </w:r>
          </w:p>
        </w:tc>
        <w:tc>
          <w:tcPr>
            <w:tcW w:w="1701" w:type="dxa"/>
            <w:shd w:val="clear" w:color="auto" w:fill="auto"/>
          </w:tcPr>
          <w:p w14:paraId="34196DB1" w14:textId="7F6403E1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E91E4C2" w14:textId="7FA7C891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63,000</w:t>
            </w:r>
          </w:p>
        </w:tc>
        <w:tc>
          <w:tcPr>
            <w:tcW w:w="850" w:type="dxa"/>
            <w:shd w:val="clear" w:color="auto" w:fill="auto"/>
          </w:tcPr>
          <w:p w14:paraId="4E01CEED" w14:textId="14833734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66C3BE1" w14:textId="36C3D73F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63,000</w:t>
            </w:r>
          </w:p>
        </w:tc>
      </w:tr>
      <w:tr w:rsidR="00FC6F61" w:rsidRPr="00C4261E" w14:paraId="3039C450" w14:textId="77777777" w:rsidTr="00C4261E">
        <w:tc>
          <w:tcPr>
            <w:tcW w:w="1135" w:type="dxa"/>
          </w:tcPr>
          <w:p w14:paraId="00E429DE" w14:textId="408CFD23" w:rsidR="00FC6F61" w:rsidRPr="00C4261E" w:rsidRDefault="00AB73C3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14:paraId="05CDEE34" w14:textId="72C168F3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color w:val="000000"/>
                <w:sz w:val="24"/>
                <w:szCs w:val="24"/>
              </w:rPr>
              <w:t>Production of 70 Copies of Water Quality Monitoring and Surveillance Framework (Proof reading, graphic design, and printing)</w:t>
            </w:r>
          </w:p>
        </w:tc>
        <w:tc>
          <w:tcPr>
            <w:tcW w:w="1701" w:type="dxa"/>
            <w:shd w:val="clear" w:color="auto" w:fill="auto"/>
          </w:tcPr>
          <w:p w14:paraId="4837E42F" w14:textId="6392C42F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339A7C2" w14:textId="010C3BEE" w:rsidR="00FC6F61" w:rsidRPr="00C4261E" w:rsidRDefault="00D65EC5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  <w:r w:rsidR="00FC6F61"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,</w:t>
            </w:r>
            <w:r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5</w:t>
            </w:r>
            <w:r w:rsidR="00FC6F61"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00,000</w:t>
            </w:r>
          </w:p>
        </w:tc>
        <w:tc>
          <w:tcPr>
            <w:tcW w:w="850" w:type="dxa"/>
            <w:shd w:val="clear" w:color="auto" w:fill="auto"/>
          </w:tcPr>
          <w:p w14:paraId="75E5784B" w14:textId="28EA3D88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F44C5A3" w14:textId="0AFE8ABE" w:rsidR="00FC6F61" w:rsidRPr="00C4261E" w:rsidRDefault="00D65EC5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  <w:r w:rsidR="00FC6F61"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,</w:t>
            </w:r>
            <w:r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5</w:t>
            </w:r>
            <w:r w:rsidR="00FC6F61" w:rsidRPr="00C4261E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00,000</w:t>
            </w:r>
          </w:p>
        </w:tc>
      </w:tr>
      <w:tr w:rsidR="00D65EC5" w:rsidRPr="00C4261E" w14:paraId="012D4E7A" w14:textId="77777777" w:rsidTr="00C4261E">
        <w:tc>
          <w:tcPr>
            <w:tcW w:w="1135" w:type="dxa"/>
          </w:tcPr>
          <w:p w14:paraId="223A8882" w14:textId="3CE05D2F" w:rsidR="00D65EC5" w:rsidRPr="00C4261E" w:rsidRDefault="00D65EC5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>
              <w:rPr>
                <w:rFonts w:ascii="Noto Sans" w:hAnsi="Noto Sans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14:paraId="3A93B6FF" w14:textId="052BB34C" w:rsidR="00D65EC5" w:rsidRPr="00C4261E" w:rsidRDefault="00D65EC5" w:rsidP="007E1484">
            <w:pPr>
              <w:spacing w:after="0" w:line="256" w:lineRule="auto"/>
              <w:rPr>
                <w:rFonts w:ascii="Noto Sans" w:hAnsi="Noto Sans" w:cs="Calibri"/>
                <w:color w:val="000000"/>
                <w:sz w:val="24"/>
                <w:szCs w:val="24"/>
              </w:rPr>
            </w:pPr>
            <w:r>
              <w:rPr>
                <w:rFonts w:ascii="Noto Sans" w:hAnsi="Noto Sans" w:cs="Calibri"/>
                <w:color w:val="000000"/>
                <w:sz w:val="24"/>
                <w:szCs w:val="24"/>
              </w:rPr>
              <w:t>Field work by consultant (Payment for field assistants, and other sundry items)</w:t>
            </w:r>
          </w:p>
        </w:tc>
        <w:tc>
          <w:tcPr>
            <w:tcW w:w="1701" w:type="dxa"/>
            <w:shd w:val="clear" w:color="auto" w:fill="auto"/>
          </w:tcPr>
          <w:p w14:paraId="4FE03153" w14:textId="666668F4" w:rsidR="00D65EC5" w:rsidRPr="00C4261E" w:rsidRDefault="00D65EC5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</w:rPr>
            </w:pPr>
            <w:r>
              <w:rPr>
                <w:rFonts w:ascii="Noto Sans" w:eastAsiaTheme="minorHAnsi" w:hAnsi="Noto Sans" w:cstheme="minorBidi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6D10B13" w14:textId="3A515626" w:rsidR="00D65EC5" w:rsidRDefault="00C337EA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  <w:r w:rsidR="00D65EC5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,000,000</w:t>
            </w:r>
          </w:p>
        </w:tc>
        <w:tc>
          <w:tcPr>
            <w:tcW w:w="850" w:type="dxa"/>
            <w:shd w:val="clear" w:color="auto" w:fill="auto"/>
          </w:tcPr>
          <w:p w14:paraId="7CA2D481" w14:textId="10E84620" w:rsidR="00D65EC5" w:rsidRPr="00C4261E" w:rsidRDefault="00D65EC5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DBF5BB1" w14:textId="2EA2B5DC" w:rsidR="00D65EC5" w:rsidRDefault="00C337EA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  <w:r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1</w:t>
            </w:r>
            <w:r w:rsidR="00D65EC5"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  <w:t>,000,000</w:t>
            </w:r>
          </w:p>
        </w:tc>
      </w:tr>
      <w:tr w:rsidR="00FC6F61" w:rsidRPr="00C4261E" w14:paraId="017465E1" w14:textId="64A9E6BA" w:rsidTr="00C4261E">
        <w:trPr>
          <w:gridAfter w:val="4"/>
          <w:wAfter w:w="5386" w:type="dxa"/>
        </w:trPr>
        <w:tc>
          <w:tcPr>
            <w:tcW w:w="1135" w:type="dxa"/>
            <w:shd w:val="clear" w:color="auto" w:fill="70AD47" w:themeFill="accent6"/>
          </w:tcPr>
          <w:p w14:paraId="47480EE5" w14:textId="77777777" w:rsidR="00FC6F61" w:rsidRPr="00C4261E" w:rsidRDefault="00FC6F61" w:rsidP="007E1484">
            <w:pPr>
              <w:spacing w:after="0" w:line="256" w:lineRule="auto"/>
              <w:jc w:val="center"/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70AD47" w:themeFill="accent6"/>
          </w:tcPr>
          <w:p w14:paraId="650560E2" w14:textId="062B5427" w:rsidR="00FC6F61" w:rsidRPr="00C4261E" w:rsidRDefault="00FC6F61" w:rsidP="007E1484">
            <w:pPr>
              <w:spacing w:after="0" w:line="256" w:lineRule="auto"/>
              <w:jc w:val="center"/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FC6F61" w:rsidRPr="00C4261E" w14:paraId="4D65ED71" w14:textId="1A62ACD9" w:rsidTr="00C4261E">
        <w:tc>
          <w:tcPr>
            <w:tcW w:w="1135" w:type="dxa"/>
          </w:tcPr>
          <w:p w14:paraId="4D4C0DB7" w14:textId="77777777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82B68AA" w14:textId="06D24FCD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b/>
                <w:bCs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  <w:shd w:val="clear" w:color="auto" w:fill="auto"/>
          </w:tcPr>
          <w:p w14:paraId="645B3CDD" w14:textId="77777777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B3AD4D6" w14:textId="77777777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B03D475" w14:textId="77777777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CFA679F" w14:textId="5F70F9FA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1</w:t>
            </w:r>
            <w:r w:rsidR="003519B0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0</w:t>
            </w:r>
            <w:r w:rsidRPr="00C4261E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,</w:t>
            </w:r>
            <w:r w:rsidR="00A9009D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339</w:t>
            </w:r>
            <w:r w:rsidRPr="00C4261E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,000</w:t>
            </w:r>
          </w:p>
        </w:tc>
      </w:tr>
      <w:tr w:rsidR="00FC6F61" w:rsidRPr="00C4261E" w14:paraId="48A2A468" w14:textId="17F72D98" w:rsidTr="00C4261E">
        <w:tc>
          <w:tcPr>
            <w:tcW w:w="1135" w:type="dxa"/>
            <w:shd w:val="clear" w:color="auto" w:fill="FFFF00"/>
          </w:tcPr>
          <w:p w14:paraId="074EB92A" w14:textId="77777777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00"/>
          </w:tcPr>
          <w:p w14:paraId="399F4EC4" w14:textId="40909FC9" w:rsidR="00FC6F61" w:rsidRPr="00C4261E" w:rsidRDefault="00FC6F61" w:rsidP="007E1484">
            <w:pPr>
              <w:spacing w:after="0" w:line="256" w:lineRule="auto"/>
              <w:rPr>
                <w:rFonts w:ascii="Noto Sans" w:hAnsi="Noto Sans" w:cs="Calibri"/>
                <w:b/>
                <w:bCs/>
                <w:color w:val="000000"/>
                <w:sz w:val="24"/>
                <w:szCs w:val="24"/>
              </w:rPr>
            </w:pPr>
            <w:r w:rsidRPr="00C4261E">
              <w:rPr>
                <w:rFonts w:ascii="Noto Sans" w:hAnsi="Noto Sans" w:cs="Calibri"/>
                <w:b/>
                <w:bCs/>
                <w:color w:val="000000"/>
                <w:sz w:val="24"/>
                <w:szCs w:val="24"/>
              </w:rPr>
              <w:t xml:space="preserve">Grand Total </w:t>
            </w:r>
          </w:p>
        </w:tc>
        <w:tc>
          <w:tcPr>
            <w:tcW w:w="1701" w:type="dxa"/>
            <w:shd w:val="clear" w:color="auto" w:fill="FFFF00"/>
          </w:tcPr>
          <w:p w14:paraId="2F9D91D1" w14:textId="77777777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00"/>
          </w:tcPr>
          <w:p w14:paraId="4AEFC5E2" w14:textId="77777777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00"/>
          </w:tcPr>
          <w:p w14:paraId="6B874976" w14:textId="77777777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FFFF00"/>
          </w:tcPr>
          <w:p w14:paraId="401A3651" w14:textId="142A0889" w:rsidR="00FC6F61" w:rsidRPr="00C4261E" w:rsidRDefault="00FC6F61" w:rsidP="007E1484">
            <w:pPr>
              <w:spacing w:after="0" w:line="256" w:lineRule="auto"/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</w:pPr>
            <w:r w:rsidRPr="00C4261E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1</w:t>
            </w:r>
            <w:r w:rsidR="00A9009D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0</w:t>
            </w:r>
            <w:r w:rsidRPr="00C4261E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,</w:t>
            </w:r>
            <w:r w:rsidR="00A9009D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33</w:t>
            </w:r>
            <w:r w:rsidRPr="00C4261E">
              <w:rPr>
                <w:rFonts w:ascii="Noto Sans" w:eastAsiaTheme="minorHAnsi" w:hAnsi="Noto Sans" w:cstheme="minorBidi"/>
                <w:b/>
                <w:bCs/>
                <w:sz w:val="24"/>
                <w:szCs w:val="24"/>
                <w:lang w:val="en-US"/>
              </w:rPr>
              <w:t>9,000</w:t>
            </w:r>
          </w:p>
        </w:tc>
      </w:tr>
    </w:tbl>
    <w:p w14:paraId="2DEA945C" w14:textId="43749AC3" w:rsidR="002A266A" w:rsidRPr="00C4261E" w:rsidRDefault="002A266A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6B61F624" w14:textId="282CB1F9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55B470B4" w14:textId="06547BAA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7218ED2A" w14:textId="414F5E3E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1CDF3F47" w14:textId="3B8B3699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66BA6113" w14:textId="172AF969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66AEED03" w14:textId="5FC76AF3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005EC479" w14:textId="4EA4016A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04D726D7" w14:textId="4CF9B41C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227F843E" w14:textId="110111D9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711664B5" w14:textId="03225A69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57F31BED" w14:textId="24832C44" w:rsidR="00936C0F" w:rsidRPr="00C4261E" w:rsidRDefault="00936C0F" w:rsidP="002A266A">
      <w:pPr>
        <w:spacing w:after="0" w:line="240" w:lineRule="auto"/>
        <w:jc w:val="center"/>
        <w:rPr>
          <w:rFonts w:ascii="Noto Sans" w:hAnsi="Noto Sans" w:cs="Arial"/>
          <w:b/>
          <w:bCs/>
          <w:noProof/>
          <w:sz w:val="24"/>
          <w:szCs w:val="24"/>
        </w:rPr>
      </w:pPr>
    </w:p>
    <w:p w14:paraId="5745FD06" w14:textId="3308C498" w:rsidR="00936C0F" w:rsidRDefault="00936C0F" w:rsidP="002A266A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726AC6E5" w14:textId="055D2A91" w:rsidR="00936C0F" w:rsidRDefault="00936C0F" w:rsidP="002A266A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6236BB64" w14:textId="68BFC670" w:rsidR="00936C0F" w:rsidRDefault="00936C0F" w:rsidP="002A266A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694BAC6E" w14:textId="77777777" w:rsidR="008072F3" w:rsidRPr="002A266A" w:rsidRDefault="008072F3" w:rsidP="000A166F">
      <w:pPr>
        <w:spacing w:after="0" w:line="240" w:lineRule="auto"/>
        <w:rPr>
          <w:rFonts w:ascii="Arial" w:hAnsi="Arial" w:cs="Arial"/>
          <w:b/>
          <w:bCs/>
        </w:rPr>
      </w:pPr>
    </w:p>
    <w:p w14:paraId="1B4A4CD1" w14:textId="77777777" w:rsidR="002A266A" w:rsidRPr="002A266A" w:rsidRDefault="002A266A" w:rsidP="002A266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C43E85" w14:textId="471AD507" w:rsidR="008072F3" w:rsidRDefault="00936C0F" w:rsidP="00936C0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</w:t>
      </w:r>
      <w:r>
        <w:rPr>
          <w:noProof/>
        </w:rPr>
        <w:t xml:space="preserve">          </w:t>
      </w:r>
      <w:r>
        <w:rPr>
          <w:rFonts w:ascii="Arial" w:hAnsi="Arial" w:cs="Arial"/>
          <w:b/>
          <w:bCs/>
        </w:rPr>
        <w:t xml:space="preserve">                                    </w:t>
      </w:r>
    </w:p>
    <w:sectPr w:rsidR="00807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09F50" w14:textId="77777777" w:rsidR="00754EF7" w:rsidRDefault="00754EF7" w:rsidP="005269BB">
      <w:pPr>
        <w:spacing w:after="0" w:line="240" w:lineRule="auto"/>
      </w:pPr>
      <w:r>
        <w:separator/>
      </w:r>
    </w:p>
  </w:endnote>
  <w:endnote w:type="continuationSeparator" w:id="0">
    <w:p w14:paraId="18B0A732" w14:textId="77777777" w:rsidR="00754EF7" w:rsidRDefault="00754EF7" w:rsidP="0052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F7B9" w14:textId="77777777" w:rsidR="00754EF7" w:rsidRDefault="00754EF7" w:rsidP="005269BB">
      <w:pPr>
        <w:spacing w:after="0" w:line="240" w:lineRule="auto"/>
      </w:pPr>
      <w:r>
        <w:separator/>
      </w:r>
    </w:p>
  </w:footnote>
  <w:footnote w:type="continuationSeparator" w:id="0">
    <w:p w14:paraId="15D508AB" w14:textId="77777777" w:rsidR="00754EF7" w:rsidRDefault="00754EF7" w:rsidP="00526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530"/>
    <w:multiLevelType w:val="hybridMultilevel"/>
    <w:tmpl w:val="5FC0DDA0"/>
    <w:lvl w:ilvl="0" w:tplc="B31E2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27627"/>
    <w:multiLevelType w:val="hybridMultilevel"/>
    <w:tmpl w:val="EB7E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41202"/>
    <w:multiLevelType w:val="hybridMultilevel"/>
    <w:tmpl w:val="23B4F2F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84BCC"/>
    <w:multiLevelType w:val="hybridMultilevel"/>
    <w:tmpl w:val="B2D8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72C3"/>
    <w:multiLevelType w:val="hybridMultilevel"/>
    <w:tmpl w:val="00087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3B16"/>
    <w:multiLevelType w:val="hybridMultilevel"/>
    <w:tmpl w:val="B892612A"/>
    <w:lvl w:ilvl="0" w:tplc="0D76C150">
      <w:start w:val="1"/>
      <w:numFmt w:val="lowerRoman"/>
      <w:lvlText w:val="%1."/>
      <w:lvlJc w:val="left"/>
      <w:pPr>
        <w:ind w:left="79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0" w:hanging="360"/>
      </w:pPr>
    </w:lvl>
    <w:lvl w:ilvl="2" w:tplc="2000001B" w:tentative="1">
      <w:start w:val="1"/>
      <w:numFmt w:val="lowerRoman"/>
      <w:lvlText w:val="%3."/>
      <w:lvlJc w:val="right"/>
      <w:pPr>
        <w:ind w:left="1870" w:hanging="180"/>
      </w:pPr>
    </w:lvl>
    <w:lvl w:ilvl="3" w:tplc="2000000F" w:tentative="1">
      <w:start w:val="1"/>
      <w:numFmt w:val="decimal"/>
      <w:lvlText w:val="%4."/>
      <w:lvlJc w:val="left"/>
      <w:pPr>
        <w:ind w:left="2590" w:hanging="360"/>
      </w:pPr>
    </w:lvl>
    <w:lvl w:ilvl="4" w:tplc="20000019" w:tentative="1">
      <w:start w:val="1"/>
      <w:numFmt w:val="lowerLetter"/>
      <w:lvlText w:val="%5."/>
      <w:lvlJc w:val="left"/>
      <w:pPr>
        <w:ind w:left="3310" w:hanging="360"/>
      </w:pPr>
    </w:lvl>
    <w:lvl w:ilvl="5" w:tplc="2000001B" w:tentative="1">
      <w:start w:val="1"/>
      <w:numFmt w:val="lowerRoman"/>
      <w:lvlText w:val="%6."/>
      <w:lvlJc w:val="right"/>
      <w:pPr>
        <w:ind w:left="4030" w:hanging="180"/>
      </w:pPr>
    </w:lvl>
    <w:lvl w:ilvl="6" w:tplc="2000000F" w:tentative="1">
      <w:start w:val="1"/>
      <w:numFmt w:val="decimal"/>
      <w:lvlText w:val="%7."/>
      <w:lvlJc w:val="left"/>
      <w:pPr>
        <w:ind w:left="4750" w:hanging="360"/>
      </w:pPr>
    </w:lvl>
    <w:lvl w:ilvl="7" w:tplc="20000019" w:tentative="1">
      <w:start w:val="1"/>
      <w:numFmt w:val="lowerLetter"/>
      <w:lvlText w:val="%8."/>
      <w:lvlJc w:val="left"/>
      <w:pPr>
        <w:ind w:left="5470" w:hanging="360"/>
      </w:pPr>
    </w:lvl>
    <w:lvl w:ilvl="8" w:tplc="200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165C0D2B"/>
    <w:multiLevelType w:val="hybridMultilevel"/>
    <w:tmpl w:val="9A8EE4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F760C"/>
    <w:multiLevelType w:val="multilevel"/>
    <w:tmpl w:val="1DFF7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23BF2"/>
    <w:multiLevelType w:val="hybridMultilevel"/>
    <w:tmpl w:val="C0A4D4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60127"/>
    <w:multiLevelType w:val="hybridMultilevel"/>
    <w:tmpl w:val="CABE7D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14E7A"/>
    <w:multiLevelType w:val="hybridMultilevel"/>
    <w:tmpl w:val="EAB240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452C6"/>
    <w:multiLevelType w:val="hybridMultilevel"/>
    <w:tmpl w:val="6B980F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D4C00"/>
    <w:multiLevelType w:val="hybridMultilevel"/>
    <w:tmpl w:val="D1B22E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6C13"/>
    <w:multiLevelType w:val="hybridMultilevel"/>
    <w:tmpl w:val="1A02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420E1"/>
    <w:multiLevelType w:val="hybridMultilevel"/>
    <w:tmpl w:val="314A5D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A4E6C"/>
    <w:multiLevelType w:val="hybridMultilevel"/>
    <w:tmpl w:val="CFBCEC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47540"/>
    <w:multiLevelType w:val="hybridMultilevel"/>
    <w:tmpl w:val="D45436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70B42"/>
    <w:multiLevelType w:val="hybridMultilevel"/>
    <w:tmpl w:val="2BFE2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54D3C"/>
    <w:multiLevelType w:val="hybridMultilevel"/>
    <w:tmpl w:val="956A72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60816"/>
    <w:multiLevelType w:val="hybridMultilevel"/>
    <w:tmpl w:val="D7F436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47615"/>
    <w:multiLevelType w:val="hybridMultilevel"/>
    <w:tmpl w:val="D7F436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F3CB7"/>
    <w:multiLevelType w:val="hybridMultilevel"/>
    <w:tmpl w:val="D65C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B1561"/>
    <w:multiLevelType w:val="hybridMultilevel"/>
    <w:tmpl w:val="D65AD2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55BF6"/>
    <w:multiLevelType w:val="hybridMultilevel"/>
    <w:tmpl w:val="397827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61498"/>
    <w:multiLevelType w:val="hybridMultilevel"/>
    <w:tmpl w:val="6AD4A26A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448F7"/>
    <w:multiLevelType w:val="hybridMultilevel"/>
    <w:tmpl w:val="97ECB794"/>
    <w:lvl w:ilvl="0" w:tplc="5E36C5A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72E9C"/>
    <w:multiLevelType w:val="hybridMultilevel"/>
    <w:tmpl w:val="BE58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452D5"/>
    <w:multiLevelType w:val="hybridMultilevel"/>
    <w:tmpl w:val="CBE47D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83407">
    <w:abstractNumId w:val="18"/>
  </w:num>
  <w:num w:numId="2" w16cid:durableId="2011518980">
    <w:abstractNumId w:val="19"/>
  </w:num>
  <w:num w:numId="3" w16cid:durableId="1180971245">
    <w:abstractNumId w:val="16"/>
  </w:num>
  <w:num w:numId="4" w16cid:durableId="2024356225">
    <w:abstractNumId w:val="24"/>
  </w:num>
  <w:num w:numId="5" w16cid:durableId="1790708692">
    <w:abstractNumId w:val="12"/>
  </w:num>
  <w:num w:numId="6" w16cid:durableId="423191453">
    <w:abstractNumId w:val="20"/>
  </w:num>
  <w:num w:numId="7" w16cid:durableId="1007757557">
    <w:abstractNumId w:val="15"/>
  </w:num>
  <w:num w:numId="8" w16cid:durableId="1179848746">
    <w:abstractNumId w:val="8"/>
  </w:num>
  <w:num w:numId="9" w16cid:durableId="876048558">
    <w:abstractNumId w:val="7"/>
  </w:num>
  <w:num w:numId="10" w16cid:durableId="79758644">
    <w:abstractNumId w:val="5"/>
  </w:num>
  <w:num w:numId="11" w16cid:durableId="255283478">
    <w:abstractNumId w:val="17"/>
  </w:num>
  <w:num w:numId="12" w16cid:durableId="1189946685">
    <w:abstractNumId w:val="25"/>
  </w:num>
  <w:num w:numId="13" w16cid:durableId="860701940">
    <w:abstractNumId w:val="27"/>
  </w:num>
  <w:num w:numId="14" w16cid:durableId="1561675180">
    <w:abstractNumId w:val="6"/>
  </w:num>
  <w:num w:numId="15" w16cid:durableId="759987557">
    <w:abstractNumId w:val="14"/>
  </w:num>
  <w:num w:numId="16" w16cid:durableId="283780380">
    <w:abstractNumId w:val="9"/>
  </w:num>
  <w:num w:numId="17" w16cid:durableId="330448544">
    <w:abstractNumId w:val="21"/>
  </w:num>
  <w:num w:numId="18" w16cid:durableId="1091436827">
    <w:abstractNumId w:val="11"/>
  </w:num>
  <w:num w:numId="19" w16cid:durableId="213545999">
    <w:abstractNumId w:val="22"/>
  </w:num>
  <w:num w:numId="20" w16cid:durableId="1748379985">
    <w:abstractNumId w:val="2"/>
  </w:num>
  <w:num w:numId="21" w16cid:durableId="1467504666">
    <w:abstractNumId w:val="10"/>
  </w:num>
  <w:num w:numId="22" w16cid:durableId="1649362763">
    <w:abstractNumId w:val="3"/>
  </w:num>
  <w:num w:numId="23" w16cid:durableId="76751853">
    <w:abstractNumId w:val="4"/>
  </w:num>
  <w:num w:numId="24" w16cid:durableId="888496080">
    <w:abstractNumId w:val="0"/>
  </w:num>
  <w:num w:numId="25" w16cid:durableId="2055234426">
    <w:abstractNumId w:val="26"/>
  </w:num>
  <w:num w:numId="26" w16cid:durableId="912860150">
    <w:abstractNumId w:val="13"/>
  </w:num>
  <w:num w:numId="27" w16cid:durableId="216625733">
    <w:abstractNumId w:val="1"/>
  </w:num>
  <w:num w:numId="28" w16cid:durableId="7776053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2NzM0NjA2MzI1MzVW0lEKTi0uzszPAykwrAUA1fFagCwAAAA="/>
  </w:docVars>
  <w:rsids>
    <w:rsidRoot w:val="00321FCA"/>
    <w:rsid w:val="0000143A"/>
    <w:rsid w:val="00001720"/>
    <w:rsid w:val="00002B5C"/>
    <w:rsid w:val="00002C8D"/>
    <w:rsid w:val="00004C5B"/>
    <w:rsid w:val="00007A04"/>
    <w:rsid w:val="00010BB0"/>
    <w:rsid w:val="00016AA3"/>
    <w:rsid w:val="00017E12"/>
    <w:rsid w:val="000204B3"/>
    <w:rsid w:val="00020EA7"/>
    <w:rsid w:val="00025372"/>
    <w:rsid w:val="000279AF"/>
    <w:rsid w:val="0003165A"/>
    <w:rsid w:val="0003423E"/>
    <w:rsid w:val="00040EEC"/>
    <w:rsid w:val="0004133A"/>
    <w:rsid w:val="00044AA8"/>
    <w:rsid w:val="00044EFA"/>
    <w:rsid w:val="000450CA"/>
    <w:rsid w:val="000452C9"/>
    <w:rsid w:val="00053C60"/>
    <w:rsid w:val="00054D06"/>
    <w:rsid w:val="00055CCF"/>
    <w:rsid w:val="0005621D"/>
    <w:rsid w:val="00056EFA"/>
    <w:rsid w:val="000571B4"/>
    <w:rsid w:val="000574D5"/>
    <w:rsid w:val="0006226D"/>
    <w:rsid w:val="00065C01"/>
    <w:rsid w:val="00071514"/>
    <w:rsid w:val="00071605"/>
    <w:rsid w:val="00071A01"/>
    <w:rsid w:val="00073884"/>
    <w:rsid w:val="000774AE"/>
    <w:rsid w:val="0008195B"/>
    <w:rsid w:val="00082B6E"/>
    <w:rsid w:val="00084038"/>
    <w:rsid w:val="00084DAF"/>
    <w:rsid w:val="00090C76"/>
    <w:rsid w:val="00090CA8"/>
    <w:rsid w:val="00097626"/>
    <w:rsid w:val="00097F35"/>
    <w:rsid w:val="000A166F"/>
    <w:rsid w:val="000A3DB8"/>
    <w:rsid w:val="000A4245"/>
    <w:rsid w:val="000A5184"/>
    <w:rsid w:val="000A67F0"/>
    <w:rsid w:val="000A7E51"/>
    <w:rsid w:val="000B3AE7"/>
    <w:rsid w:val="000B5216"/>
    <w:rsid w:val="000B5BFA"/>
    <w:rsid w:val="000C2225"/>
    <w:rsid w:val="000C2464"/>
    <w:rsid w:val="000C3AFA"/>
    <w:rsid w:val="000C54E5"/>
    <w:rsid w:val="000D0CF6"/>
    <w:rsid w:val="000D20D5"/>
    <w:rsid w:val="000D34D1"/>
    <w:rsid w:val="000D39B0"/>
    <w:rsid w:val="000D6093"/>
    <w:rsid w:val="000D77E6"/>
    <w:rsid w:val="000E0241"/>
    <w:rsid w:val="000E1594"/>
    <w:rsid w:val="000E40B5"/>
    <w:rsid w:val="000E569D"/>
    <w:rsid w:val="000F16C8"/>
    <w:rsid w:val="000F2FFB"/>
    <w:rsid w:val="000F4241"/>
    <w:rsid w:val="000F52B5"/>
    <w:rsid w:val="000F5519"/>
    <w:rsid w:val="000F5C0F"/>
    <w:rsid w:val="000F6657"/>
    <w:rsid w:val="000F7ACE"/>
    <w:rsid w:val="0011106A"/>
    <w:rsid w:val="00112854"/>
    <w:rsid w:val="00115148"/>
    <w:rsid w:val="00116CC7"/>
    <w:rsid w:val="001207A6"/>
    <w:rsid w:val="0012240C"/>
    <w:rsid w:val="00123534"/>
    <w:rsid w:val="0012365F"/>
    <w:rsid w:val="00123FB6"/>
    <w:rsid w:val="00126E49"/>
    <w:rsid w:val="00130CE8"/>
    <w:rsid w:val="0013292C"/>
    <w:rsid w:val="00133D7B"/>
    <w:rsid w:val="00136E51"/>
    <w:rsid w:val="001378AE"/>
    <w:rsid w:val="00140857"/>
    <w:rsid w:val="00144DD6"/>
    <w:rsid w:val="00145694"/>
    <w:rsid w:val="00153390"/>
    <w:rsid w:val="00153638"/>
    <w:rsid w:val="00154858"/>
    <w:rsid w:val="00160B2C"/>
    <w:rsid w:val="001657F4"/>
    <w:rsid w:val="001659C4"/>
    <w:rsid w:val="00174948"/>
    <w:rsid w:val="00182880"/>
    <w:rsid w:val="0019153A"/>
    <w:rsid w:val="001927C7"/>
    <w:rsid w:val="001A4D0C"/>
    <w:rsid w:val="001B0459"/>
    <w:rsid w:val="001B1412"/>
    <w:rsid w:val="001C2AE3"/>
    <w:rsid w:val="001C2C4A"/>
    <w:rsid w:val="001C2D8A"/>
    <w:rsid w:val="001C3C24"/>
    <w:rsid w:val="001C783D"/>
    <w:rsid w:val="001D2505"/>
    <w:rsid w:val="001D4A1A"/>
    <w:rsid w:val="001D5297"/>
    <w:rsid w:val="001D7673"/>
    <w:rsid w:val="001D77A9"/>
    <w:rsid w:val="001E0250"/>
    <w:rsid w:val="001E0593"/>
    <w:rsid w:val="001E1821"/>
    <w:rsid w:val="001E280B"/>
    <w:rsid w:val="001E42A0"/>
    <w:rsid w:val="001E4C22"/>
    <w:rsid w:val="001E5E59"/>
    <w:rsid w:val="001E64A0"/>
    <w:rsid w:val="001E6E23"/>
    <w:rsid w:val="001F0AB8"/>
    <w:rsid w:val="001F0E49"/>
    <w:rsid w:val="001F3735"/>
    <w:rsid w:val="001F4BDD"/>
    <w:rsid w:val="001F74F6"/>
    <w:rsid w:val="00200575"/>
    <w:rsid w:val="00203265"/>
    <w:rsid w:val="00203401"/>
    <w:rsid w:val="00203EB3"/>
    <w:rsid w:val="00204735"/>
    <w:rsid w:val="00206D57"/>
    <w:rsid w:val="00206DD8"/>
    <w:rsid w:val="00207385"/>
    <w:rsid w:val="0020755E"/>
    <w:rsid w:val="00213033"/>
    <w:rsid w:val="0021459E"/>
    <w:rsid w:val="00214AAA"/>
    <w:rsid w:val="00214B99"/>
    <w:rsid w:val="00215B5D"/>
    <w:rsid w:val="00216C2F"/>
    <w:rsid w:val="0022204A"/>
    <w:rsid w:val="00225744"/>
    <w:rsid w:val="00227593"/>
    <w:rsid w:val="00227D74"/>
    <w:rsid w:val="00233BA1"/>
    <w:rsid w:val="00241A4A"/>
    <w:rsid w:val="00242DFA"/>
    <w:rsid w:val="0025283C"/>
    <w:rsid w:val="00254F7B"/>
    <w:rsid w:val="00257616"/>
    <w:rsid w:val="00260569"/>
    <w:rsid w:val="0026205E"/>
    <w:rsid w:val="0026401F"/>
    <w:rsid w:val="00267F4F"/>
    <w:rsid w:val="0027119F"/>
    <w:rsid w:val="002713FB"/>
    <w:rsid w:val="00271DA5"/>
    <w:rsid w:val="00272195"/>
    <w:rsid w:val="002736B3"/>
    <w:rsid w:val="00273E17"/>
    <w:rsid w:val="00280E43"/>
    <w:rsid w:val="00281924"/>
    <w:rsid w:val="002834FB"/>
    <w:rsid w:val="00283C83"/>
    <w:rsid w:val="00286992"/>
    <w:rsid w:val="00287287"/>
    <w:rsid w:val="00290D64"/>
    <w:rsid w:val="002947E6"/>
    <w:rsid w:val="00294AD0"/>
    <w:rsid w:val="002A1A13"/>
    <w:rsid w:val="002A266A"/>
    <w:rsid w:val="002A45B6"/>
    <w:rsid w:val="002A4F38"/>
    <w:rsid w:val="002A4F91"/>
    <w:rsid w:val="002A5662"/>
    <w:rsid w:val="002A7EF5"/>
    <w:rsid w:val="002B0E72"/>
    <w:rsid w:val="002B1EAA"/>
    <w:rsid w:val="002B294C"/>
    <w:rsid w:val="002B6115"/>
    <w:rsid w:val="002C1691"/>
    <w:rsid w:val="002C1972"/>
    <w:rsid w:val="002C2186"/>
    <w:rsid w:val="002C2460"/>
    <w:rsid w:val="002C258B"/>
    <w:rsid w:val="002C26A8"/>
    <w:rsid w:val="002C302B"/>
    <w:rsid w:val="002C5899"/>
    <w:rsid w:val="002C754D"/>
    <w:rsid w:val="002C7649"/>
    <w:rsid w:val="002D29C4"/>
    <w:rsid w:val="002D35C9"/>
    <w:rsid w:val="002D3DB2"/>
    <w:rsid w:val="002D4A43"/>
    <w:rsid w:val="002D4FC4"/>
    <w:rsid w:val="002D5880"/>
    <w:rsid w:val="002D598E"/>
    <w:rsid w:val="002E3D05"/>
    <w:rsid w:val="002F2576"/>
    <w:rsid w:val="002F4337"/>
    <w:rsid w:val="00302F72"/>
    <w:rsid w:val="0030390F"/>
    <w:rsid w:val="00305F24"/>
    <w:rsid w:val="00305F9D"/>
    <w:rsid w:val="00306C53"/>
    <w:rsid w:val="00314490"/>
    <w:rsid w:val="00315D89"/>
    <w:rsid w:val="003163DB"/>
    <w:rsid w:val="0031799D"/>
    <w:rsid w:val="00317B98"/>
    <w:rsid w:val="00321D9F"/>
    <w:rsid w:val="00321FCA"/>
    <w:rsid w:val="00323D3A"/>
    <w:rsid w:val="00323EA9"/>
    <w:rsid w:val="00332A76"/>
    <w:rsid w:val="003350A9"/>
    <w:rsid w:val="0033670E"/>
    <w:rsid w:val="00337FEE"/>
    <w:rsid w:val="00346A8C"/>
    <w:rsid w:val="0034768D"/>
    <w:rsid w:val="003519B0"/>
    <w:rsid w:val="00361232"/>
    <w:rsid w:val="003613D0"/>
    <w:rsid w:val="00366051"/>
    <w:rsid w:val="0037099E"/>
    <w:rsid w:val="00370BF9"/>
    <w:rsid w:val="00371341"/>
    <w:rsid w:val="00372929"/>
    <w:rsid w:val="00372A84"/>
    <w:rsid w:val="00374895"/>
    <w:rsid w:val="003818CA"/>
    <w:rsid w:val="00382806"/>
    <w:rsid w:val="003871EF"/>
    <w:rsid w:val="0038725A"/>
    <w:rsid w:val="00391A24"/>
    <w:rsid w:val="00392741"/>
    <w:rsid w:val="00393817"/>
    <w:rsid w:val="00394E5B"/>
    <w:rsid w:val="003A3D0E"/>
    <w:rsid w:val="003A3EB7"/>
    <w:rsid w:val="003A568D"/>
    <w:rsid w:val="003A65CB"/>
    <w:rsid w:val="003B0924"/>
    <w:rsid w:val="003B0D09"/>
    <w:rsid w:val="003B1442"/>
    <w:rsid w:val="003B16F4"/>
    <w:rsid w:val="003B2417"/>
    <w:rsid w:val="003B2EFB"/>
    <w:rsid w:val="003B4508"/>
    <w:rsid w:val="003B532E"/>
    <w:rsid w:val="003B64CE"/>
    <w:rsid w:val="003C3858"/>
    <w:rsid w:val="003C7A00"/>
    <w:rsid w:val="003D048C"/>
    <w:rsid w:val="003D33BF"/>
    <w:rsid w:val="003D3B62"/>
    <w:rsid w:val="003D3CE8"/>
    <w:rsid w:val="003D3FF8"/>
    <w:rsid w:val="003D595B"/>
    <w:rsid w:val="003D61BC"/>
    <w:rsid w:val="003D7119"/>
    <w:rsid w:val="003D7B56"/>
    <w:rsid w:val="003E2F3D"/>
    <w:rsid w:val="003E395A"/>
    <w:rsid w:val="003E4640"/>
    <w:rsid w:val="003E789C"/>
    <w:rsid w:val="003F0C0A"/>
    <w:rsid w:val="003F49D4"/>
    <w:rsid w:val="003F63D8"/>
    <w:rsid w:val="00400663"/>
    <w:rsid w:val="00400DFC"/>
    <w:rsid w:val="00401508"/>
    <w:rsid w:val="00404605"/>
    <w:rsid w:val="004050C8"/>
    <w:rsid w:val="00405B4F"/>
    <w:rsid w:val="00406E5A"/>
    <w:rsid w:val="00413706"/>
    <w:rsid w:val="00414CA4"/>
    <w:rsid w:val="00416658"/>
    <w:rsid w:val="004173A0"/>
    <w:rsid w:val="00423EA8"/>
    <w:rsid w:val="00424C10"/>
    <w:rsid w:val="00426AAE"/>
    <w:rsid w:val="00430C7D"/>
    <w:rsid w:val="00432907"/>
    <w:rsid w:val="0043425A"/>
    <w:rsid w:val="00435657"/>
    <w:rsid w:val="004378BE"/>
    <w:rsid w:val="004403AF"/>
    <w:rsid w:val="00440849"/>
    <w:rsid w:val="00442F4F"/>
    <w:rsid w:val="0044496F"/>
    <w:rsid w:val="00445386"/>
    <w:rsid w:val="0045213F"/>
    <w:rsid w:val="00455D76"/>
    <w:rsid w:val="00457576"/>
    <w:rsid w:val="00457B56"/>
    <w:rsid w:val="00460305"/>
    <w:rsid w:val="0046087F"/>
    <w:rsid w:val="004615FC"/>
    <w:rsid w:val="0046230A"/>
    <w:rsid w:val="00463E9A"/>
    <w:rsid w:val="00464040"/>
    <w:rsid w:val="004658F6"/>
    <w:rsid w:val="004707CF"/>
    <w:rsid w:val="00482CF4"/>
    <w:rsid w:val="004853F7"/>
    <w:rsid w:val="00493725"/>
    <w:rsid w:val="0049493D"/>
    <w:rsid w:val="004968AF"/>
    <w:rsid w:val="00496E5C"/>
    <w:rsid w:val="00497C2C"/>
    <w:rsid w:val="004A1001"/>
    <w:rsid w:val="004A1391"/>
    <w:rsid w:val="004A27EC"/>
    <w:rsid w:val="004A4AD8"/>
    <w:rsid w:val="004A50BB"/>
    <w:rsid w:val="004A7C3A"/>
    <w:rsid w:val="004B0779"/>
    <w:rsid w:val="004B1C5B"/>
    <w:rsid w:val="004C0952"/>
    <w:rsid w:val="004C1D1A"/>
    <w:rsid w:val="004C262C"/>
    <w:rsid w:val="004C304D"/>
    <w:rsid w:val="004C3B63"/>
    <w:rsid w:val="004C6137"/>
    <w:rsid w:val="004C6543"/>
    <w:rsid w:val="004C69A4"/>
    <w:rsid w:val="004C7E3A"/>
    <w:rsid w:val="004D3F7B"/>
    <w:rsid w:val="004D400F"/>
    <w:rsid w:val="004D48A7"/>
    <w:rsid w:val="004E0C65"/>
    <w:rsid w:val="004E0DF1"/>
    <w:rsid w:val="004E22DA"/>
    <w:rsid w:val="004E3FE9"/>
    <w:rsid w:val="004E6759"/>
    <w:rsid w:val="004F4170"/>
    <w:rsid w:val="004F6B65"/>
    <w:rsid w:val="00500540"/>
    <w:rsid w:val="00502C7B"/>
    <w:rsid w:val="00510B2B"/>
    <w:rsid w:val="00513FD8"/>
    <w:rsid w:val="0051511C"/>
    <w:rsid w:val="005156F4"/>
    <w:rsid w:val="005162D4"/>
    <w:rsid w:val="00517D74"/>
    <w:rsid w:val="00520DD6"/>
    <w:rsid w:val="00525D74"/>
    <w:rsid w:val="005269BB"/>
    <w:rsid w:val="0053373E"/>
    <w:rsid w:val="0053585F"/>
    <w:rsid w:val="005367F1"/>
    <w:rsid w:val="005378B7"/>
    <w:rsid w:val="005454F2"/>
    <w:rsid w:val="00547E60"/>
    <w:rsid w:val="00553CF8"/>
    <w:rsid w:val="005554D2"/>
    <w:rsid w:val="00556375"/>
    <w:rsid w:val="0055792E"/>
    <w:rsid w:val="00560791"/>
    <w:rsid w:val="00560D17"/>
    <w:rsid w:val="005610FA"/>
    <w:rsid w:val="00564465"/>
    <w:rsid w:val="0056567A"/>
    <w:rsid w:val="0056791D"/>
    <w:rsid w:val="00571B03"/>
    <w:rsid w:val="005729BF"/>
    <w:rsid w:val="00573EEB"/>
    <w:rsid w:val="00573F5D"/>
    <w:rsid w:val="005765CD"/>
    <w:rsid w:val="00584955"/>
    <w:rsid w:val="005854E0"/>
    <w:rsid w:val="0059002A"/>
    <w:rsid w:val="005911EA"/>
    <w:rsid w:val="00592CD0"/>
    <w:rsid w:val="005947DD"/>
    <w:rsid w:val="0059680D"/>
    <w:rsid w:val="005975B3"/>
    <w:rsid w:val="005A21E5"/>
    <w:rsid w:val="005A2249"/>
    <w:rsid w:val="005A4966"/>
    <w:rsid w:val="005A6F30"/>
    <w:rsid w:val="005A7182"/>
    <w:rsid w:val="005A732D"/>
    <w:rsid w:val="005A7DD5"/>
    <w:rsid w:val="005B067D"/>
    <w:rsid w:val="005B2A3A"/>
    <w:rsid w:val="005B2F5D"/>
    <w:rsid w:val="005B39CE"/>
    <w:rsid w:val="005B6401"/>
    <w:rsid w:val="005B7292"/>
    <w:rsid w:val="005C1084"/>
    <w:rsid w:val="005C1C38"/>
    <w:rsid w:val="005C46F3"/>
    <w:rsid w:val="005C5F5A"/>
    <w:rsid w:val="005C6544"/>
    <w:rsid w:val="005C68F1"/>
    <w:rsid w:val="005D3E53"/>
    <w:rsid w:val="005D4972"/>
    <w:rsid w:val="005D69E1"/>
    <w:rsid w:val="005E2FC5"/>
    <w:rsid w:val="005E342C"/>
    <w:rsid w:val="005E7380"/>
    <w:rsid w:val="005F0355"/>
    <w:rsid w:val="005F1339"/>
    <w:rsid w:val="005F2386"/>
    <w:rsid w:val="005F2A73"/>
    <w:rsid w:val="005F6896"/>
    <w:rsid w:val="00601668"/>
    <w:rsid w:val="00601DA7"/>
    <w:rsid w:val="0060218D"/>
    <w:rsid w:val="00602FF0"/>
    <w:rsid w:val="00605C6F"/>
    <w:rsid w:val="00610CD0"/>
    <w:rsid w:val="00610FD0"/>
    <w:rsid w:val="00612AF5"/>
    <w:rsid w:val="00612DFA"/>
    <w:rsid w:val="00616C09"/>
    <w:rsid w:val="00623E17"/>
    <w:rsid w:val="0062673E"/>
    <w:rsid w:val="00627837"/>
    <w:rsid w:val="00627C27"/>
    <w:rsid w:val="00631117"/>
    <w:rsid w:val="00632763"/>
    <w:rsid w:val="006364B7"/>
    <w:rsid w:val="00637403"/>
    <w:rsid w:val="00640580"/>
    <w:rsid w:val="0064188F"/>
    <w:rsid w:val="00643DE8"/>
    <w:rsid w:val="0064663E"/>
    <w:rsid w:val="0064674C"/>
    <w:rsid w:val="00650271"/>
    <w:rsid w:val="00650B3D"/>
    <w:rsid w:val="00651D48"/>
    <w:rsid w:val="006571E9"/>
    <w:rsid w:val="00657304"/>
    <w:rsid w:val="006607E3"/>
    <w:rsid w:val="006632B7"/>
    <w:rsid w:val="0066361C"/>
    <w:rsid w:val="006652B2"/>
    <w:rsid w:val="00665FBE"/>
    <w:rsid w:val="00666D6D"/>
    <w:rsid w:val="00672BB2"/>
    <w:rsid w:val="00674E06"/>
    <w:rsid w:val="0068059F"/>
    <w:rsid w:val="00680AA9"/>
    <w:rsid w:val="00682125"/>
    <w:rsid w:val="00682242"/>
    <w:rsid w:val="00683F1B"/>
    <w:rsid w:val="0068789A"/>
    <w:rsid w:val="006912E4"/>
    <w:rsid w:val="006A3B5E"/>
    <w:rsid w:val="006A44C8"/>
    <w:rsid w:val="006B0FF4"/>
    <w:rsid w:val="006B36D6"/>
    <w:rsid w:val="006B4F88"/>
    <w:rsid w:val="006C04EE"/>
    <w:rsid w:val="006C0BB5"/>
    <w:rsid w:val="006C33DE"/>
    <w:rsid w:val="006D00E6"/>
    <w:rsid w:val="006D2E03"/>
    <w:rsid w:val="006D6386"/>
    <w:rsid w:val="006D7625"/>
    <w:rsid w:val="006E4C5B"/>
    <w:rsid w:val="006F2963"/>
    <w:rsid w:val="00707685"/>
    <w:rsid w:val="00710AE9"/>
    <w:rsid w:val="0071496C"/>
    <w:rsid w:val="0071670A"/>
    <w:rsid w:val="007178E2"/>
    <w:rsid w:val="0072247E"/>
    <w:rsid w:val="007305B9"/>
    <w:rsid w:val="00731FB2"/>
    <w:rsid w:val="0073216E"/>
    <w:rsid w:val="00734A11"/>
    <w:rsid w:val="0073795D"/>
    <w:rsid w:val="00743857"/>
    <w:rsid w:val="00743A18"/>
    <w:rsid w:val="007441A8"/>
    <w:rsid w:val="007445EC"/>
    <w:rsid w:val="00745BFF"/>
    <w:rsid w:val="00746A59"/>
    <w:rsid w:val="00747324"/>
    <w:rsid w:val="00747653"/>
    <w:rsid w:val="00747AF5"/>
    <w:rsid w:val="007521F0"/>
    <w:rsid w:val="00754D2B"/>
    <w:rsid w:val="00754EF7"/>
    <w:rsid w:val="0075646B"/>
    <w:rsid w:val="00757699"/>
    <w:rsid w:val="00763D11"/>
    <w:rsid w:val="0076417E"/>
    <w:rsid w:val="0077010A"/>
    <w:rsid w:val="007701F5"/>
    <w:rsid w:val="00771504"/>
    <w:rsid w:val="00774B0A"/>
    <w:rsid w:val="00775916"/>
    <w:rsid w:val="00780AE3"/>
    <w:rsid w:val="007841F9"/>
    <w:rsid w:val="007868D1"/>
    <w:rsid w:val="00790132"/>
    <w:rsid w:val="0079217E"/>
    <w:rsid w:val="007941AB"/>
    <w:rsid w:val="00795D11"/>
    <w:rsid w:val="00795D68"/>
    <w:rsid w:val="007A4448"/>
    <w:rsid w:val="007B0081"/>
    <w:rsid w:val="007B0A2F"/>
    <w:rsid w:val="007B3C4A"/>
    <w:rsid w:val="007B4719"/>
    <w:rsid w:val="007B4729"/>
    <w:rsid w:val="007B4B96"/>
    <w:rsid w:val="007C13E7"/>
    <w:rsid w:val="007C2348"/>
    <w:rsid w:val="007D3B88"/>
    <w:rsid w:val="007D4037"/>
    <w:rsid w:val="007E12A6"/>
    <w:rsid w:val="007E1484"/>
    <w:rsid w:val="007E1BE0"/>
    <w:rsid w:val="007E358F"/>
    <w:rsid w:val="007E3D8E"/>
    <w:rsid w:val="007E55F0"/>
    <w:rsid w:val="007F07ED"/>
    <w:rsid w:val="007F1C45"/>
    <w:rsid w:val="007F206F"/>
    <w:rsid w:val="007F2800"/>
    <w:rsid w:val="007F288F"/>
    <w:rsid w:val="007F43E6"/>
    <w:rsid w:val="007F55E3"/>
    <w:rsid w:val="007F7A04"/>
    <w:rsid w:val="00803C85"/>
    <w:rsid w:val="00806491"/>
    <w:rsid w:val="008065DF"/>
    <w:rsid w:val="008072F3"/>
    <w:rsid w:val="0080798D"/>
    <w:rsid w:val="00814624"/>
    <w:rsid w:val="008154E1"/>
    <w:rsid w:val="008163E4"/>
    <w:rsid w:val="00816BC1"/>
    <w:rsid w:val="00820451"/>
    <w:rsid w:val="008212FF"/>
    <w:rsid w:val="00821A1D"/>
    <w:rsid w:val="00822FD3"/>
    <w:rsid w:val="00824A53"/>
    <w:rsid w:val="00824B11"/>
    <w:rsid w:val="00826551"/>
    <w:rsid w:val="00826B05"/>
    <w:rsid w:val="0083112C"/>
    <w:rsid w:val="00833420"/>
    <w:rsid w:val="00833E4C"/>
    <w:rsid w:val="00834900"/>
    <w:rsid w:val="00836985"/>
    <w:rsid w:val="00836BF3"/>
    <w:rsid w:val="008379B6"/>
    <w:rsid w:val="008433B6"/>
    <w:rsid w:val="00843660"/>
    <w:rsid w:val="00844D3C"/>
    <w:rsid w:val="00845B08"/>
    <w:rsid w:val="0085182D"/>
    <w:rsid w:val="00852F07"/>
    <w:rsid w:val="00856D24"/>
    <w:rsid w:val="00856DBC"/>
    <w:rsid w:val="0085710E"/>
    <w:rsid w:val="00857DF6"/>
    <w:rsid w:val="0086046A"/>
    <w:rsid w:val="00860869"/>
    <w:rsid w:val="0086140A"/>
    <w:rsid w:val="00861E37"/>
    <w:rsid w:val="00862382"/>
    <w:rsid w:val="00864FDC"/>
    <w:rsid w:val="00870D52"/>
    <w:rsid w:val="00871960"/>
    <w:rsid w:val="008721CD"/>
    <w:rsid w:val="008735C3"/>
    <w:rsid w:val="00875C47"/>
    <w:rsid w:val="00877778"/>
    <w:rsid w:val="008809BA"/>
    <w:rsid w:val="00880C6A"/>
    <w:rsid w:val="00881441"/>
    <w:rsid w:val="008821B5"/>
    <w:rsid w:val="00886554"/>
    <w:rsid w:val="00891901"/>
    <w:rsid w:val="00891CE6"/>
    <w:rsid w:val="00892ECC"/>
    <w:rsid w:val="00893C0B"/>
    <w:rsid w:val="008978E6"/>
    <w:rsid w:val="008A0D27"/>
    <w:rsid w:val="008A1295"/>
    <w:rsid w:val="008A1623"/>
    <w:rsid w:val="008A59A5"/>
    <w:rsid w:val="008B13DA"/>
    <w:rsid w:val="008B6D70"/>
    <w:rsid w:val="008C0287"/>
    <w:rsid w:val="008C5268"/>
    <w:rsid w:val="008D0562"/>
    <w:rsid w:val="008D268E"/>
    <w:rsid w:val="008D28EC"/>
    <w:rsid w:val="008D7748"/>
    <w:rsid w:val="008E0625"/>
    <w:rsid w:val="008E10C2"/>
    <w:rsid w:val="008E233C"/>
    <w:rsid w:val="008E25F8"/>
    <w:rsid w:val="008E2F33"/>
    <w:rsid w:val="008E38EB"/>
    <w:rsid w:val="008E55D5"/>
    <w:rsid w:val="008F3E1A"/>
    <w:rsid w:val="008F3F23"/>
    <w:rsid w:val="008F4154"/>
    <w:rsid w:val="008F51A1"/>
    <w:rsid w:val="00903B2D"/>
    <w:rsid w:val="00903D76"/>
    <w:rsid w:val="0090415D"/>
    <w:rsid w:val="00905403"/>
    <w:rsid w:val="009060D3"/>
    <w:rsid w:val="00907831"/>
    <w:rsid w:val="00910A9A"/>
    <w:rsid w:val="00911CBD"/>
    <w:rsid w:val="00912775"/>
    <w:rsid w:val="00922CBC"/>
    <w:rsid w:val="009241AE"/>
    <w:rsid w:val="00926A76"/>
    <w:rsid w:val="00927098"/>
    <w:rsid w:val="009325BA"/>
    <w:rsid w:val="00936C0F"/>
    <w:rsid w:val="009455CB"/>
    <w:rsid w:val="0095095E"/>
    <w:rsid w:val="009560AB"/>
    <w:rsid w:val="00956DD7"/>
    <w:rsid w:val="0095702A"/>
    <w:rsid w:val="00961386"/>
    <w:rsid w:val="00961E8D"/>
    <w:rsid w:val="00961ED9"/>
    <w:rsid w:val="00966F8E"/>
    <w:rsid w:val="00967069"/>
    <w:rsid w:val="009677F5"/>
    <w:rsid w:val="00972555"/>
    <w:rsid w:val="00973403"/>
    <w:rsid w:val="00974B48"/>
    <w:rsid w:val="009753D1"/>
    <w:rsid w:val="00975470"/>
    <w:rsid w:val="009776F6"/>
    <w:rsid w:val="009817E9"/>
    <w:rsid w:val="00981908"/>
    <w:rsid w:val="00982419"/>
    <w:rsid w:val="00985320"/>
    <w:rsid w:val="00987EAC"/>
    <w:rsid w:val="0099050F"/>
    <w:rsid w:val="00991AEC"/>
    <w:rsid w:val="00995905"/>
    <w:rsid w:val="0099737A"/>
    <w:rsid w:val="009A03DC"/>
    <w:rsid w:val="009A2302"/>
    <w:rsid w:val="009A2A79"/>
    <w:rsid w:val="009A582B"/>
    <w:rsid w:val="009A5A2E"/>
    <w:rsid w:val="009A5BFC"/>
    <w:rsid w:val="009A5C05"/>
    <w:rsid w:val="009A6B22"/>
    <w:rsid w:val="009B10F1"/>
    <w:rsid w:val="009B65D0"/>
    <w:rsid w:val="009B7D5D"/>
    <w:rsid w:val="009C47F3"/>
    <w:rsid w:val="009D5089"/>
    <w:rsid w:val="009D56BE"/>
    <w:rsid w:val="009E23DE"/>
    <w:rsid w:val="009E5900"/>
    <w:rsid w:val="009E5FDC"/>
    <w:rsid w:val="009F06BC"/>
    <w:rsid w:val="009F0717"/>
    <w:rsid w:val="00A0043A"/>
    <w:rsid w:val="00A01139"/>
    <w:rsid w:val="00A0133C"/>
    <w:rsid w:val="00A018F4"/>
    <w:rsid w:val="00A05EDF"/>
    <w:rsid w:val="00A0615B"/>
    <w:rsid w:val="00A10575"/>
    <w:rsid w:val="00A11D77"/>
    <w:rsid w:val="00A134CF"/>
    <w:rsid w:val="00A13C70"/>
    <w:rsid w:val="00A22EF5"/>
    <w:rsid w:val="00A25B5E"/>
    <w:rsid w:val="00A27F74"/>
    <w:rsid w:val="00A30B05"/>
    <w:rsid w:val="00A32B99"/>
    <w:rsid w:val="00A37205"/>
    <w:rsid w:val="00A376D8"/>
    <w:rsid w:val="00A4157B"/>
    <w:rsid w:val="00A41EC2"/>
    <w:rsid w:val="00A42084"/>
    <w:rsid w:val="00A437E3"/>
    <w:rsid w:val="00A46BF5"/>
    <w:rsid w:val="00A52627"/>
    <w:rsid w:val="00A52E39"/>
    <w:rsid w:val="00A6048E"/>
    <w:rsid w:val="00A60F11"/>
    <w:rsid w:val="00A63FDD"/>
    <w:rsid w:val="00A66A88"/>
    <w:rsid w:val="00A671EE"/>
    <w:rsid w:val="00A70ED7"/>
    <w:rsid w:val="00A747D6"/>
    <w:rsid w:val="00A75BFB"/>
    <w:rsid w:val="00A77FDC"/>
    <w:rsid w:val="00A805DE"/>
    <w:rsid w:val="00A82A13"/>
    <w:rsid w:val="00A842B3"/>
    <w:rsid w:val="00A86DF7"/>
    <w:rsid w:val="00A90069"/>
    <w:rsid w:val="00A9009D"/>
    <w:rsid w:val="00A9587F"/>
    <w:rsid w:val="00AA014A"/>
    <w:rsid w:val="00AA1AB4"/>
    <w:rsid w:val="00AA53EE"/>
    <w:rsid w:val="00AA5531"/>
    <w:rsid w:val="00AA5A3D"/>
    <w:rsid w:val="00AA5D17"/>
    <w:rsid w:val="00AA5F9F"/>
    <w:rsid w:val="00AA6232"/>
    <w:rsid w:val="00AA7C7F"/>
    <w:rsid w:val="00AB1C29"/>
    <w:rsid w:val="00AB2A22"/>
    <w:rsid w:val="00AB302E"/>
    <w:rsid w:val="00AB58FE"/>
    <w:rsid w:val="00AB73C3"/>
    <w:rsid w:val="00AB765E"/>
    <w:rsid w:val="00AC3046"/>
    <w:rsid w:val="00AC4B7C"/>
    <w:rsid w:val="00AC4C4C"/>
    <w:rsid w:val="00AC4D24"/>
    <w:rsid w:val="00AC615B"/>
    <w:rsid w:val="00AD1E45"/>
    <w:rsid w:val="00AD3A45"/>
    <w:rsid w:val="00AD50D5"/>
    <w:rsid w:val="00AD6BEB"/>
    <w:rsid w:val="00AE0E8C"/>
    <w:rsid w:val="00AE11E1"/>
    <w:rsid w:val="00AE127F"/>
    <w:rsid w:val="00AE128E"/>
    <w:rsid w:val="00AE3E5B"/>
    <w:rsid w:val="00AE4E3C"/>
    <w:rsid w:val="00AE5682"/>
    <w:rsid w:val="00AE5FBA"/>
    <w:rsid w:val="00AF3731"/>
    <w:rsid w:val="00AF53C4"/>
    <w:rsid w:val="00AF53C6"/>
    <w:rsid w:val="00AF5CAE"/>
    <w:rsid w:val="00AF5FB5"/>
    <w:rsid w:val="00AF6DD2"/>
    <w:rsid w:val="00AF7D9C"/>
    <w:rsid w:val="00B00894"/>
    <w:rsid w:val="00B013E1"/>
    <w:rsid w:val="00B04E12"/>
    <w:rsid w:val="00B0563E"/>
    <w:rsid w:val="00B06F03"/>
    <w:rsid w:val="00B075C4"/>
    <w:rsid w:val="00B114EC"/>
    <w:rsid w:val="00B11838"/>
    <w:rsid w:val="00B11985"/>
    <w:rsid w:val="00B11FDC"/>
    <w:rsid w:val="00B14629"/>
    <w:rsid w:val="00B15107"/>
    <w:rsid w:val="00B164E9"/>
    <w:rsid w:val="00B16A1E"/>
    <w:rsid w:val="00B2274C"/>
    <w:rsid w:val="00B24F42"/>
    <w:rsid w:val="00B26754"/>
    <w:rsid w:val="00B27384"/>
    <w:rsid w:val="00B27771"/>
    <w:rsid w:val="00B27951"/>
    <w:rsid w:val="00B27C50"/>
    <w:rsid w:val="00B31F95"/>
    <w:rsid w:val="00B320CF"/>
    <w:rsid w:val="00B33D65"/>
    <w:rsid w:val="00B34A97"/>
    <w:rsid w:val="00B34C71"/>
    <w:rsid w:val="00B35E13"/>
    <w:rsid w:val="00B362FD"/>
    <w:rsid w:val="00B416A7"/>
    <w:rsid w:val="00B44B39"/>
    <w:rsid w:val="00B50886"/>
    <w:rsid w:val="00B5276B"/>
    <w:rsid w:val="00B549CC"/>
    <w:rsid w:val="00B54F74"/>
    <w:rsid w:val="00B55BB4"/>
    <w:rsid w:val="00B55BFB"/>
    <w:rsid w:val="00B56E06"/>
    <w:rsid w:val="00B57763"/>
    <w:rsid w:val="00B6616E"/>
    <w:rsid w:val="00B66952"/>
    <w:rsid w:val="00B704B5"/>
    <w:rsid w:val="00B718ED"/>
    <w:rsid w:val="00B71E31"/>
    <w:rsid w:val="00B77174"/>
    <w:rsid w:val="00B83358"/>
    <w:rsid w:val="00B84BCC"/>
    <w:rsid w:val="00B85D82"/>
    <w:rsid w:val="00B87D04"/>
    <w:rsid w:val="00B902A9"/>
    <w:rsid w:val="00B92674"/>
    <w:rsid w:val="00B94086"/>
    <w:rsid w:val="00B952A7"/>
    <w:rsid w:val="00BA0DBC"/>
    <w:rsid w:val="00BA1D90"/>
    <w:rsid w:val="00BA1DE0"/>
    <w:rsid w:val="00BA47D4"/>
    <w:rsid w:val="00BB0760"/>
    <w:rsid w:val="00BB0EDE"/>
    <w:rsid w:val="00BB13BD"/>
    <w:rsid w:val="00BB3B52"/>
    <w:rsid w:val="00BB678B"/>
    <w:rsid w:val="00BC0305"/>
    <w:rsid w:val="00BC0626"/>
    <w:rsid w:val="00BC31C6"/>
    <w:rsid w:val="00BC52C2"/>
    <w:rsid w:val="00BC75B4"/>
    <w:rsid w:val="00BC7B8A"/>
    <w:rsid w:val="00BD242D"/>
    <w:rsid w:val="00BD5B86"/>
    <w:rsid w:val="00BD5BBC"/>
    <w:rsid w:val="00BD6A04"/>
    <w:rsid w:val="00BE1FDB"/>
    <w:rsid w:val="00BE42F9"/>
    <w:rsid w:val="00BE4C23"/>
    <w:rsid w:val="00BE5EB3"/>
    <w:rsid w:val="00BE72C7"/>
    <w:rsid w:val="00BF14E4"/>
    <w:rsid w:val="00BF2A05"/>
    <w:rsid w:val="00BF2C51"/>
    <w:rsid w:val="00BF4A37"/>
    <w:rsid w:val="00BF4CDE"/>
    <w:rsid w:val="00BF60B9"/>
    <w:rsid w:val="00BF6EB3"/>
    <w:rsid w:val="00BF7019"/>
    <w:rsid w:val="00BF70D4"/>
    <w:rsid w:val="00C003C5"/>
    <w:rsid w:val="00C057DC"/>
    <w:rsid w:val="00C10537"/>
    <w:rsid w:val="00C14358"/>
    <w:rsid w:val="00C20D62"/>
    <w:rsid w:val="00C21DD7"/>
    <w:rsid w:val="00C24083"/>
    <w:rsid w:val="00C249E7"/>
    <w:rsid w:val="00C24AD4"/>
    <w:rsid w:val="00C25096"/>
    <w:rsid w:val="00C27A03"/>
    <w:rsid w:val="00C3276F"/>
    <w:rsid w:val="00C337EA"/>
    <w:rsid w:val="00C359EC"/>
    <w:rsid w:val="00C4261E"/>
    <w:rsid w:val="00C44782"/>
    <w:rsid w:val="00C508C4"/>
    <w:rsid w:val="00C518EF"/>
    <w:rsid w:val="00C53164"/>
    <w:rsid w:val="00C57DBB"/>
    <w:rsid w:val="00C63257"/>
    <w:rsid w:val="00C64C96"/>
    <w:rsid w:val="00C64E08"/>
    <w:rsid w:val="00C6576E"/>
    <w:rsid w:val="00C67ED6"/>
    <w:rsid w:val="00C73707"/>
    <w:rsid w:val="00C749E1"/>
    <w:rsid w:val="00C80D1A"/>
    <w:rsid w:val="00C83D32"/>
    <w:rsid w:val="00C85685"/>
    <w:rsid w:val="00C856AC"/>
    <w:rsid w:val="00C860FA"/>
    <w:rsid w:val="00C9081B"/>
    <w:rsid w:val="00C93A52"/>
    <w:rsid w:val="00C9479C"/>
    <w:rsid w:val="00C95D23"/>
    <w:rsid w:val="00CA3E54"/>
    <w:rsid w:val="00CA3F55"/>
    <w:rsid w:val="00CA77EB"/>
    <w:rsid w:val="00CB2A20"/>
    <w:rsid w:val="00CB477E"/>
    <w:rsid w:val="00CB4ED8"/>
    <w:rsid w:val="00CB5213"/>
    <w:rsid w:val="00CB5DC4"/>
    <w:rsid w:val="00CB6343"/>
    <w:rsid w:val="00CB6998"/>
    <w:rsid w:val="00CB6B5B"/>
    <w:rsid w:val="00CB6CC2"/>
    <w:rsid w:val="00CC0B95"/>
    <w:rsid w:val="00CC22AD"/>
    <w:rsid w:val="00CC27E4"/>
    <w:rsid w:val="00CC338E"/>
    <w:rsid w:val="00CC4D7D"/>
    <w:rsid w:val="00CC72F0"/>
    <w:rsid w:val="00CD09C6"/>
    <w:rsid w:val="00CD102C"/>
    <w:rsid w:val="00CD20A7"/>
    <w:rsid w:val="00CD25D4"/>
    <w:rsid w:val="00CD275A"/>
    <w:rsid w:val="00CD3833"/>
    <w:rsid w:val="00CD4D16"/>
    <w:rsid w:val="00CD6BCD"/>
    <w:rsid w:val="00CE2645"/>
    <w:rsid w:val="00CE2DC8"/>
    <w:rsid w:val="00CE35B4"/>
    <w:rsid w:val="00CE41B7"/>
    <w:rsid w:val="00CE5516"/>
    <w:rsid w:val="00CF3191"/>
    <w:rsid w:val="00D00FD6"/>
    <w:rsid w:val="00D03A99"/>
    <w:rsid w:val="00D05084"/>
    <w:rsid w:val="00D06838"/>
    <w:rsid w:val="00D06EAC"/>
    <w:rsid w:val="00D11DA9"/>
    <w:rsid w:val="00D12536"/>
    <w:rsid w:val="00D12AB3"/>
    <w:rsid w:val="00D12BA7"/>
    <w:rsid w:val="00D21A28"/>
    <w:rsid w:val="00D2498D"/>
    <w:rsid w:val="00D2629B"/>
    <w:rsid w:val="00D26F53"/>
    <w:rsid w:val="00D30912"/>
    <w:rsid w:val="00D309B1"/>
    <w:rsid w:val="00D31957"/>
    <w:rsid w:val="00D33CBE"/>
    <w:rsid w:val="00D3568B"/>
    <w:rsid w:val="00D35B4D"/>
    <w:rsid w:val="00D36A52"/>
    <w:rsid w:val="00D412E0"/>
    <w:rsid w:val="00D4176E"/>
    <w:rsid w:val="00D41E6B"/>
    <w:rsid w:val="00D421AC"/>
    <w:rsid w:val="00D4467B"/>
    <w:rsid w:val="00D4670A"/>
    <w:rsid w:val="00D4778A"/>
    <w:rsid w:val="00D53E55"/>
    <w:rsid w:val="00D56008"/>
    <w:rsid w:val="00D56597"/>
    <w:rsid w:val="00D56994"/>
    <w:rsid w:val="00D577E3"/>
    <w:rsid w:val="00D6173B"/>
    <w:rsid w:val="00D61878"/>
    <w:rsid w:val="00D64CC5"/>
    <w:rsid w:val="00D65578"/>
    <w:rsid w:val="00D65826"/>
    <w:rsid w:val="00D65EC5"/>
    <w:rsid w:val="00D663EE"/>
    <w:rsid w:val="00D71DE4"/>
    <w:rsid w:val="00D73759"/>
    <w:rsid w:val="00D758CA"/>
    <w:rsid w:val="00D80E61"/>
    <w:rsid w:val="00D833FB"/>
    <w:rsid w:val="00D840E6"/>
    <w:rsid w:val="00D853E9"/>
    <w:rsid w:val="00D859A9"/>
    <w:rsid w:val="00D86AA3"/>
    <w:rsid w:val="00D86CF2"/>
    <w:rsid w:val="00D876EB"/>
    <w:rsid w:val="00D90F3E"/>
    <w:rsid w:val="00DA0082"/>
    <w:rsid w:val="00DA1A8C"/>
    <w:rsid w:val="00DA2427"/>
    <w:rsid w:val="00DA2A4B"/>
    <w:rsid w:val="00DA40D4"/>
    <w:rsid w:val="00DA6F41"/>
    <w:rsid w:val="00DA700D"/>
    <w:rsid w:val="00DA7423"/>
    <w:rsid w:val="00DB0411"/>
    <w:rsid w:val="00DB1D24"/>
    <w:rsid w:val="00DB24C6"/>
    <w:rsid w:val="00DB32F7"/>
    <w:rsid w:val="00DB3ADE"/>
    <w:rsid w:val="00DB7DF8"/>
    <w:rsid w:val="00DC227F"/>
    <w:rsid w:val="00DD1978"/>
    <w:rsid w:val="00DD1E96"/>
    <w:rsid w:val="00DD31D4"/>
    <w:rsid w:val="00DD3925"/>
    <w:rsid w:val="00DD4809"/>
    <w:rsid w:val="00DE18FE"/>
    <w:rsid w:val="00DE1A4E"/>
    <w:rsid w:val="00DE1DC1"/>
    <w:rsid w:val="00DE2FE2"/>
    <w:rsid w:val="00DE7196"/>
    <w:rsid w:val="00DE7E8F"/>
    <w:rsid w:val="00DF32A7"/>
    <w:rsid w:val="00DF354C"/>
    <w:rsid w:val="00DF3981"/>
    <w:rsid w:val="00DF451B"/>
    <w:rsid w:val="00DF478A"/>
    <w:rsid w:val="00DF50C0"/>
    <w:rsid w:val="00DF56D8"/>
    <w:rsid w:val="00DF6471"/>
    <w:rsid w:val="00DF7FBD"/>
    <w:rsid w:val="00E02717"/>
    <w:rsid w:val="00E03239"/>
    <w:rsid w:val="00E1040B"/>
    <w:rsid w:val="00E10D80"/>
    <w:rsid w:val="00E17A32"/>
    <w:rsid w:val="00E20DC8"/>
    <w:rsid w:val="00E22F78"/>
    <w:rsid w:val="00E24ABC"/>
    <w:rsid w:val="00E302BD"/>
    <w:rsid w:val="00E35649"/>
    <w:rsid w:val="00E42EA5"/>
    <w:rsid w:val="00E443D4"/>
    <w:rsid w:val="00E44ED2"/>
    <w:rsid w:val="00E46691"/>
    <w:rsid w:val="00E46BA8"/>
    <w:rsid w:val="00E54B94"/>
    <w:rsid w:val="00E54EAD"/>
    <w:rsid w:val="00E56427"/>
    <w:rsid w:val="00E569DC"/>
    <w:rsid w:val="00E60BAC"/>
    <w:rsid w:val="00E6129B"/>
    <w:rsid w:val="00E63B76"/>
    <w:rsid w:val="00E65B42"/>
    <w:rsid w:val="00E66AA6"/>
    <w:rsid w:val="00E66AE0"/>
    <w:rsid w:val="00E67918"/>
    <w:rsid w:val="00E70CD9"/>
    <w:rsid w:val="00E7201F"/>
    <w:rsid w:val="00E80A91"/>
    <w:rsid w:val="00E8304F"/>
    <w:rsid w:val="00E85D2A"/>
    <w:rsid w:val="00E868D8"/>
    <w:rsid w:val="00E8697C"/>
    <w:rsid w:val="00E907BF"/>
    <w:rsid w:val="00E90F4A"/>
    <w:rsid w:val="00E915B5"/>
    <w:rsid w:val="00E944A8"/>
    <w:rsid w:val="00E94EF7"/>
    <w:rsid w:val="00E97BF2"/>
    <w:rsid w:val="00EA1C4B"/>
    <w:rsid w:val="00EA23F7"/>
    <w:rsid w:val="00EB01C7"/>
    <w:rsid w:val="00EB3962"/>
    <w:rsid w:val="00EB51B5"/>
    <w:rsid w:val="00EB69BF"/>
    <w:rsid w:val="00EB7011"/>
    <w:rsid w:val="00EB71AE"/>
    <w:rsid w:val="00EC535B"/>
    <w:rsid w:val="00EC6360"/>
    <w:rsid w:val="00ED0B8C"/>
    <w:rsid w:val="00ED4136"/>
    <w:rsid w:val="00ED4B7D"/>
    <w:rsid w:val="00ED6E0B"/>
    <w:rsid w:val="00ED763A"/>
    <w:rsid w:val="00EE00BF"/>
    <w:rsid w:val="00EE03CD"/>
    <w:rsid w:val="00EE13E2"/>
    <w:rsid w:val="00EE243E"/>
    <w:rsid w:val="00EE2517"/>
    <w:rsid w:val="00EE2678"/>
    <w:rsid w:val="00EE50DF"/>
    <w:rsid w:val="00EE6D95"/>
    <w:rsid w:val="00EE71D6"/>
    <w:rsid w:val="00EE75FB"/>
    <w:rsid w:val="00EE7860"/>
    <w:rsid w:val="00EF0AD1"/>
    <w:rsid w:val="00EF4087"/>
    <w:rsid w:val="00F00345"/>
    <w:rsid w:val="00F00827"/>
    <w:rsid w:val="00F032E2"/>
    <w:rsid w:val="00F07A46"/>
    <w:rsid w:val="00F10A26"/>
    <w:rsid w:val="00F11BD3"/>
    <w:rsid w:val="00F11F58"/>
    <w:rsid w:val="00F13ED5"/>
    <w:rsid w:val="00F15C5A"/>
    <w:rsid w:val="00F15F46"/>
    <w:rsid w:val="00F17A03"/>
    <w:rsid w:val="00F20F9D"/>
    <w:rsid w:val="00F22191"/>
    <w:rsid w:val="00F229B6"/>
    <w:rsid w:val="00F23C67"/>
    <w:rsid w:val="00F267D1"/>
    <w:rsid w:val="00F30972"/>
    <w:rsid w:val="00F327F6"/>
    <w:rsid w:val="00F32C10"/>
    <w:rsid w:val="00F3330E"/>
    <w:rsid w:val="00F3358C"/>
    <w:rsid w:val="00F37C5F"/>
    <w:rsid w:val="00F43853"/>
    <w:rsid w:val="00F44F83"/>
    <w:rsid w:val="00F47966"/>
    <w:rsid w:val="00F479CC"/>
    <w:rsid w:val="00F51087"/>
    <w:rsid w:val="00F52A9E"/>
    <w:rsid w:val="00F54F35"/>
    <w:rsid w:val="00F54FAE"/>
    <w:rsid w:val="00F579DD"/>
    <w:rsid w:val="00F61342"/>
    <w:rsid w:val="00F66DDD"/>
    <w:rsid w:val="00F67BCB"/>
    <w:rsid w:val="00F7197B"/>
    <w:rsid w:val="00F72BAC"/>
    <w:rsid w:val="00F75EB8"/>
    <w:rsid w:val="00F7678D"/>
    <w:rsid w:val="00F77210"/>
    <w:rsid w:val="00F77DF3"/>
    <w:rsid w:val="00F85750"/>
    <w:rsid w:val="00F9040A"/>
    <w:rsid w:val="00F91C51"/>
    <w:rsid w:val="00F96E37"/>
    <w:rsid w:val="00FA1A5D"/>
    <w:rsid w:val="00FB0ADA"/>
    <w:rsid w:val="00FB5941"/>
    <w:rsid w:val="00FB5EF6"/>
    <w:rsid w:val="00FB6705"/>
    <w:rsid w:val="00FC0636"/>
    <w:rsid w:val="00FC07EE"/>
    <w:rsid w:val="00FC0A81"/>
    <w:rsid w:val="00FC16BB"/>
    <w:rsid w:val="00FC4C87"/>
    <w:rsid w:val="00FC5DEB"/>
    <w:rsid w:val="00FC6225"/>
    <w:rsid w:val="00FC6F61"/>
    <w:rsid w:val="00FD3728"/>
    <w:rsid w:val="00FD7A87"/>
    <w:rsid w:val="00FE19A8"/>
    <w:rsid w:val="00FE2B11"/>
    <w:rsid w:val="00FE318E"/>
    <w:rsid w:val="00FE4384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F717C"/>
  <w15:chartTrackingRefBased/>
  <w15:docId w15:val="{5E7294A2-0285-4B66-81E3-5617D7B7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21FC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74"/>
    <w:rPr>
      <w:rFonts w:ascii="Segoe UI" w:eastAsia="Calibr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26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9BB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6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9BB"/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C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B8A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B8A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customStyle="1" w:styleId="Default">
    <w:name w:val="Default"/>
    <w:qFormat/>
    <w:rsid w:val="00C20D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customStyle="1" w:styleId="GridTable5Dark-Accent61">
    <w:name w:val="Grid Table 5 Dark - Accent 61"/>
    <w:basedOn w:val="TableNormal"/>
    <w:uiPriority w:val="50"/>
    <w:qFormat/>
    <w:rsid w:val="00C20D62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Spacing">
    <w:name w:val="No Spacing"/>
    <w:uiPriority w:val="1"/>
    <w:qFormat/>
    <w:rsid w:val="005A7DD5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B6115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8E0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DF398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60B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B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6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aljeevanmission.gov.in/sites/default/files/manual_document/WQMS-Framework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5d76b0-7120-4410-af3b-23d8e31f0f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6D93A3E0B654CADCE483A3594DC65" ma:contentTypeVersion="15" ma:contentTypeDescription="Create a new document." ma:contentTypeScope="" ma:versionID="46f2f9c410177bcbefe9a0e687d53e0c">
  <xsd:schema xmlns:xsd="http://www.w3.org/2001/XMLSchema" xmlns:xs="http://www.w3.org/2001/XMLSchema" xmlns:p="http://schemas.microsoft.com/office/2006/metadata/properties" xmlns:ns3="d95d76b0-7120-4410-af3b-23d8e31f0f3f" xmlns:ns4="6239b46e-0d85-453d-977c-2eb5e8d135c8" targetNamespace="http://schemas.microsoft.com/office/2006/metadata/properties" ma:root="true" ma:fieldsID="af85cb08a70c5ee14451d548a24eb63a" ns3:_="" ns4:_="">
    <xsd:import namespace="d95d76b0-7120-4410-af3b-23d8e31f0f3f"/>
    <xsd:import namespace="6239b46e-0d85-453d-977c-2eb5e8d135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d76b0-7120-4410-af3b-23d8e31f0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9b46e-0d85-453d-977c-2eb5e8d13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44F5A-BC55-4A0F-A1C2-A3EE249DE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96805-E2C8-4631-93E3-8BE18C17C2D4}">
  <ds:schemaRefs>
    <ds:schemaRef ds:uri="http://schemas.microsoft.com/office/2006/metadata/properties"/>
    <ds:schemaRef ds:uri="http://schemas.microsoft.com/office/infopath/2007/PartnerControls"/>
    <ds:schemaRef ds:uri="d95d76b0-7120-4410-af3b-23d8e31f0f3f"/>
  </ds:schemaRefs>
</ds:datastoreItem>
</file>

<file path=customXml/itemProps3.xml><?xml version="1.0" encoding="utf-8"?>
<ds:datastoreItem xmlns:ds="http://schemas.openxmlformats.org/officeDocument/2006/customXml" ds:itemID="{1C419AD1-0B2F-46AC-B6C8-10CB7B535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d76b0-7120-4410-af3b-23d8e31f0f3f"/>
    <ds:schemaRef ds:uri="6239b46e-0d85-453d-977c-2eb5e8d13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1540</Words>
  <Characters>8778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WaterAid</Company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Nanbam Michael</dc:creator>
  <cp:keywords/>
  <dc:description/>
  <cp:lastModifiedBy>Godfrey Iloha</cp:lastModifiedBy>
  <cp:revision>2</cp:revision>
  <dcterms:created xsi:type="dcterms:W3CDTF">2026-02-01T14:38:00Z</dcterms:created>
  <dcterms:modified xsi:type="dcterms:W3CDTF">2026-02-01T14:38:00Z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0x0101007E86D93A3E0B654CADCE483A3594DC65</vt:lpwstr>
  </property>
</Properties>
</file>